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9D2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339D2" w:rsidRPr="0098586D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ПОРЯДОК</w:t>
      </w:r>
    </w:p>
    <w:p w:rsidR="001339D2" w:rsidRPr="0098586D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ПРОВЕДЕНИЯ АНТИКОРРУПЦИОННОЙ ЭКСПЕРТИЗЫ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586D">
        <w:rPr>
          <w:rFonts w:ascii="Times New Roman" w:hAnsi="Times New Roman" w:cs="Times New Roman"/>
          <w:sz w:val="28"/>
          <w:szCs w:val="28"/>
        </w:rPr>
        <w:t>ПРАВОВЫХ АКТОВ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</w:t>
      </w:r>
    </w:p>
    <w:p w:rsidR="001339D2" w:rsidRPr="0098586D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И ИХ ПРОЕКТОВ</w:t>
      </w:r>
    </w:p>
    <w:p w:rsidR="001339D2" w:rsidRPr="0098586D" w:rsidRDefault="001339D2" w:rsidP="001339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1.1. Настоящий Порядок проведения антикоррупционной экспертизы нормативных правовых актов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и их проектов (далее - Порядок) устанавливает организационные основы антикоррупционной экспертизы нормативных правовых актов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и их проектов (далее - антикоррупционная экспертиза)</w:t>
      </w:r>
      <w:r w:rsidR="00D15E4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№172 «Об антикоррупционной экспертизе нормативных правовых актов и проектов нормативных правовых актов" 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1.2. Целью антикоррупционной экспертизы является недопущение принятия в нормативных правовых актах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и их проектах правовых норм, устанавливающих для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правоприменителя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принятия положений, содержащих неопределенные, трудновыполнимые и (или) обременительные требования к гражданам и организациям и тем самым создающих условия для проявления коррупции (далее -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факторы).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1.3. Задачами антикоррупционной экспертизы являются выявление и описание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факторов в нормативных правовых актах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и их проектах.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>Антикоррупционная экспертиза нормативных правовых актов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 и их проектов проводится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86D">
        <w:rPr>
          <w:rFonts w:ascii="Times New Roman" w:hAnsi="Times New Roman" w:cs="Times New Roman"/>
          <w:sz w:val="28"/>
          <w:szCs w:val="28"/>
        </w:rPr>
        <w:t>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N 96 "Об антикоррупционной экспертизе нормативных правовых актов и проектов нормативных правовых актов" (далее - методика), и в соответствии с настоящим Порядком.</w:t>
      </w:r>
      <w:proofErr w:type="gramEnd"/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1.5. При наличии разногласий, связанных с проведением антикоррупционной экспертизы, глава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должен обеспечить обсуждение его с  целью поиска взаимоприемлемого решения. Если такое постановление не найдено, к нормативному правовому акту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или его проекту прилагаются протокол проведенного обсуждения, перечень разногласий и заключение.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1.6. Для обеспечения обоснованности, объективности и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проверяемости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результатов антикоррупционной экспертизы необходимо проводить </w:t>
      </w:r>
      <w:r w:rsidRPr="0098586D">
        <w:rPr>
          <w:rFonts w:ascii="Times New Roman" w:hAnsi="Times New Roman" w:cs="Times New Roman"/>
          <w:sz w:val="28"/>
          <w:szCs w:val="28"/>
        </w:rPr>
        <w:lastRenderedPageBreak/>
        <w:t>экспертизу каждой нормы нормативного правового акта или положения проекта нормативного правового акта.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1.7.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Коррупциогенными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факторами, устанавливающими  для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правоприменителя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а) широта дискреционных полномочий – отсутствие или неопределенность сроков, условий или оснований принятия решения, наличие дублирующих полномочий органов государственной власти или органов местного самоуправления ( их должностных лиц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>).;</w:t>
      </w:r>
      <w:proofErr w:type="gramEnd"/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б) определение компетенции по формуле «вправе» - диспозитивное установление возможности совершения органами  государственной власти или органами  местного самоуправления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8586D">
        <w:rPr>
          <w:rFonts w:ascii="Times New Roman" w:hAnsi="Times New Roman" w:cs="Times New Roman"/>
          <w:sz w:val="28"/>
          <w:szCs w:val="28"/>
        </w:rPr>
        <w:t>их должностными лицами ) действий в отношении граждан и организаций;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в) выборочное изменение объема прав – возможность необоснованного установления исключений из общего порядка для граждан и организаций по усмотрению органов государственной власти или органов местного самоуправления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8586D">
        <w:rPr>
          <w:rFonts w:ascii="Times New Roman" w:hAnsi="Times New Roman" w:cs="Times New Roman"/>
          <w:sz w:val="28"/>
          <w:szCs w:val="28"/>
        </w:rPr>
        <w:t>их должностных лиц);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г) чрезмерная свобода подзаконного нормотворчества – наличие бланкетных и отсылочных норм, приводящее к принятию подзаконных актов, вторгающихся в компетенцию органа государственной власти или органа местного самоуправления, принявшего первоначальный нормативный правовой акт;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д) принятие нормативного правового акта за пределами  компетенции – нарушение компетенции органов государственной власти или органов местного самоуправления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8586D">
        <w:rPr>
          <w:rFonts w:ascii="Times New Roman" w:hAnsi="Times New Roman" w:cs="Times New Roman"/>
          <w:sz w:val="28"/>
          <w:szCs w:val="28"/>
        </w:rPr>
        <w:t>их должностных лиц) при принятии нормативных правовых актов;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– установление общеобязательных правил поведения в подзаконном акте в условиях отсутствия закона;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ж) отсутствие или неполнота административных процедур – отсутствие порядка совершения органами государственной власти или органами  местного самоуправления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8586D">
        <w:rPr>
          <w:rFonts w:ascii="Times New Roman" w:hAnsi="Times New Roman" w:cs="Times New Roman"/>
          <w:sz w:val="28"/>
          <w:szCs w:val="28"/>
        </w:rPr>
        <w:t>их должностными  лицами ) определенных действий либо одного из элементов такого порядка;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з) отказ от конкурсных (аукционных) процедур – закрепление административного порядка предоставление права (блага);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 1.8.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Коррупциогенными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а) наличие завышенных требований к лицу, предъявляемых 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б) злоупотребление правом заявителя органами  государственной власти или органами  местного самоуправления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8586D">
        <w:rPr>
          <w:rFonts w:ascii="Times New Roman" w:hAnsi="Times New Roman" w:cs="Times New Roman"/>
          <w:sz w:val="28"/>
          <w:szCs w:val="28"/>
        </w:rPr>
        <w:t>их должностными  лицами ) -0 отсутствие четкой регламентации прав граждан и организаций;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98586D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98586D">
        <w:rPr>
          <w:rFonts w:ascii="Times New Roman" w:hAnsi="Times New Roman" w:cs="Times New Roman"/>
          <w:sz w:val="28"/>
          <w:szCs w:val="28"/>
        </w:rPr>
        <w:t>ридико-лингвистическая неопределенность употребление неустоявшихся, двусмысленных терминов и категорий оценочного характера.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339D2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2. Антикоррупционная экспертиза проектов нормативных</w:t>
      </w:r>
    </w:p>
    <w:p w:rsidR="001339D2" w:rsidRPr="0098586D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86D">
        <w:rPr>
          <w:rFonts w:ascii="Times New Roman" w:hAnsi="Times New Roman" w:cs="Times New Roman"/>
          <w:sz w:val="28"/>
          <w:szCs w:val="28"/>
        </w:rPr>
        <w:t>правовых актов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2.1. Антикоррупционная экспертиза проводится в отношении проектов нормативных правовых актов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2.2. В ходе проведения антикоррупционной экспертизы дается оценка проекта нормативного правового акта  МО «</w:t>
      </w:r>
      <w:r w:rsidR="00030C16"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во взаимосвязи с другими актами.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2.3. Антикоррупционная экспертиза проектов нормативных правовых актов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проводится</w:t>
      </w:r>
      <w:r w:rsidR="00F32FF8">
        <w:rPr>
          <w:rFonts w:ascii="Times New Roman" w:hAnsi="Times New Roman" w:cs="Times New Roman"/>
          <w:sz w:val="28"/>
          <w:szCs w:val="28"/>
        </w:rPr>
        <w:t xml:space="preserve"> </w:t>
      </w:r>
      <w:r w:rsidRPr="0098586D">
        <w:rPr>
          <w:rFonts w:ascii="Times New Roman" w:hAnsi="Times New Roman" w:cs="Times New Roman"/>
          <w:sz w:val="28"/>
          <w:szCs w:val="28"/>
        </w:rPr>
        <w:t>в течение 7 рабочих дней со дня подготовки проекта.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2.4. Результаты антикоррупционной экспертизы отражаются в заключении, оригинал которого приобщается к проекту нормативного правового акта и направляется главе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В заключении указываются все выявленные положения проекта нормативного правового акта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способствующие созданию условий для коррупции, с указанием структурных единиц документа (разделов, глав, статей, частей, пунктов, подпунктов, абзацев) и наименования соответствующих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факторов.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Результаты антикоррупционной экспертизы носят рекомендательный характер и подлежат обязательному рассмотрению главой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 в 10-дневный срок со дня получения соответствующего заключения.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В случае отсутствия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факторов в проекте нормативного правового акта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в заключении указывается, что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факторы при проведении антикоррупционной экспертизы не выявлены.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3. Антикоррупционная экспертиза </w:t>
      </w:r>
      <w:proofErr w:type="gramStart"/>
      <w:r w:rsidRPr="0098586D">
        <w:rPr>
          <w:rFonts w:ascii="Times New Roman" w:hAnsi="Times New Roman" w:cs="Times New Roman"/>
          <w:sz w:val="28"/>
          <w:szCs w:val="28"/>
        </w:rPr>
        <w:t>нормативных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86D">
        <w:rPr>
          <w:rFonts w:ascii="Times New Roman" w:hAnsi="Times New Roman" w:cs="Times New Roman"/>
          <w:sz w:val="28"/>
          <w:szCs w:val="28"/>
        </w:rPr>
        <w:t>правовых</w:t>
      </w:r>
    </w:p>
    <w:p w:rsidR="001339D2" w:rsidRPr="0098586D" w:rsidRDefault="001339D2" w:rsidP="001339D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 актов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3.1. Антикоррупционная экспертиза проводится в отношении нормативных правовых актов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при мониторинге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правоприменения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>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3.2. Результаты антикоррупционной экспертизы отражаются в заключении, оригинал которого направляется главе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>»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В заключении указываются все выявленные положения нормативного правового акта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способствующие созданию условий для коррупции, с указанием структурных единиц документа (разделов, глав, статей, частей, пунктов, подпунктов, абзацев) и наименования соответствующих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факторов.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>Результаты антикоррупционной экспертизы носят рекомендательный характер и подлежат обязательному рассмотрению  в 10-дневный срок со дня подготовки соответствующего заключения.</w:t>
      </w: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39D2" w:rsidRPr="0098586D" w:rsidRDefault="001339D2" w:rsidP="00133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586D">
        <w:rPr>
          <w:rFonts w:ascii="Times New Roman" w:hAnsi="Times New Roman" w:cs="Times New Roman"/>
          <w:sz w:val="28"/>
          <w:szCs w:val="28"/>
        </w:rPr>
        <w:t xml:space="preserve">В случае отсутствия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факторов в нормативном правовом акте  МО «</w:t>
      </w:r>
      <w:r>
        <w:rPr>
          <w:rFonts w:ascii="Times New Roman" w:hAnsi="Times New Roman" w:cs="Times New Roman"/>
          <w:sz w:val="28"/>
          <w:szCs w:val="28"/>
        </w:rPr>
        <w:t>город Покровск</w:t>
      </w:r>
      <w:r w:rsidRPr="0098586D">
        <w:rPr>
          <w:rFonts w:ascii="Times New Roman" w:hAnsi="Times New Roman" w:cs="Times New Roman"/>
          <w:sz w:val="28"/>
          <w:szCs w:val="28"/>
        </w:rPr>
        <w:t xml:space="preserve">» в заключении указывается, что </w:t>
      </w:r>
      <w:proofErr w:type="spellStart"/>
      <w:r w:rsidRPr="0098586D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98586D">
        <w:rPr>
          <w:rFonts w:ascii="Times New Roman" w:hAnsi="Times New Roman" w:cs="Times New Roman"/>
          <w:sz w:val="28"/>
          <w:szCs w:val="28"/>
        </w:rPr>
        <w:t xml:space="preserve"> факторы при проведении антикоррупционной экспертизы не выявлены.</w:t>
      </w:r>
    </w:p>
    <w:p w:rsidR="00883943" w:rsidRDefault="00883943"/>
    <w:p w:rsidR="00400266" w:rsidRDefault="00400266" w:rsidP="004002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Проведение независимой антикоррупционной экспертизы</w:t>
      </w:r>
    </w:p>
    <w:p w:rsidR="00400266" w:rsidRDefault="00400266" w:rsidP="004002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Независимая антикоррупционная экспертиза проводится юридическими лицами и физическими лицами, аккредитованными Министерством юстиции.</w:t>
      </w:r>
    </w:p>
    <w:p w:rsidR="00400266" w:rsidRDefault="00400266" w:rsidP="004002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030C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отношении проектов правовых актов, содержащих государственную тайну, или сведения конфиденциального характера, независимая антикоррупционная экспертиза не проводится.</w:t>
      </w:r>
    </w:p>
    <w:p w:rsidR="00241877" w:rsidRDefault="00400266" w:rsidP="004002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обеспечения возможности проведения независимой антикоррупционной экспертизы </w:t>
      </w:r>
      <w:r w:rsidR="00D15E4C">
        <w:rPr>
          <w:rFonts w:ascii="Times New Roman" w:hAnsi="Times New Roman" w:cs="Times New Roman"/>
          <w:sz w:val="28"/>
          <w:szCs w:val="28"/>
        </w:rPr>
        <w:t xml:space="preserve">нормативных правовых актов и </w:t>
      </w:r>
      <w:r>
        <w:rPr>
          <w:rFonts w:ascii="Times New Roman" w:hAnsi="Times New Roman" w:cs="Times New Roman"/>
          <w:sz w:val="28"/>
          <w:szCs w:val="28"/>
        </w:rPr>
        <w:t>проектов правовых актов  администраци</w:t>
      </w:r>
      <w:r w:rsidR="0024187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«Город Покровск»</w:t>
      </w:r>
      <w:r w:rsidR="00241877">
        <w:rPr>
          <w:rFonts w:ascii="Times New Roman" w:hAnsi="Times New Roman" w:cs="Times New Roman"/>
          <w:sz w:val="28"/>
          <w:szCs w:val="28"/>
        </w:rPr>
        <w:t xml:space="preserve"> размещает проект правового акта на официальном сайте в телекоммуникационной сети Интернет,</w:t>
      </w:r>
      <w:r w:rsidR="00EB1EC1">
        <w:rPr>
          <w:rFonts w:ascii="Times New Roman" w:hAnsi="Times New Roman" w:cs="Times New Roman"/>
          <w:sz w:val="28"/>
          <w:szCs w:val="28"/>
        </w:rPr>
        <w:t xml:space="preserve"> </w:t>
      </w:r>
      <w:r w:rsidR="00241877">
        <w:rPr>
          <w:rFonts w:ascii="Times New Roman" w:hAnsi="Times New Roman" w:cs="Times New Roman"/>
          <w:sz w:val="28"/>
          <w:szCs w:val="28"/>
        </w:rPr>
        <w:t xml:space="preserve">в </w:t>
      </w:r>
      <w:r w:rsidR="00EB1EC1">
        <w:rPr>
          <w:rFonts w:ascii="Times New Roman" w:hAnsi="Times New Roman" w:cs="Times New Roman"/>
          <w:sz w:val="28"/>
          <w:szCs w:val="28"/>
        </w:rPr>
        <w:t>р</w:t>
      </w:r>
      <w:r w:rsidR="00241877">
        <w:rPr>
          <w:rFonts w:ascii="Times New Roman" w:hAnsi="Times New Roman" w:cs="Times New Roman"/>
          <w:sz w:val="28"/>
          <w:szCs w:val="28"/>
        </w:rPr>
        <w:t xml:space="preserve">азделе «противодействие коррупции» с указанием даты начала и окончания приема заключений по </w:t>
      </w:r>
      <w:r w:rsidR="00241877">
        <w:rPr>
          <w:rFonts w:ascii="Times New Roman" w:hAnsi="Times New Roman" w:cs="Times New Roman"/>
          <w:sz w:val="28"/>
          <w:szCs w:val="28"/>
        </w:rPr>
        <w:lastRenderedPageBreak/>
        <w:t>результатам независимой экспертизы, а также с указанием адреса электронной почты разработчика проекта правового акта для приема</w:t>
      </w:r>
      <w:proofErr w:type="gramEnd"/>
      <w:r w:rsidR="00241877">
        <w:rPr>
          <w:rFonts w:ascii="Times New Roman" w:hAnsi="Times New Roman" w:cs="Times New Roman"/>
          <w:sz w:val="28"/>
          <w:szCs w:val="28"/>
        </w:rPr>
        <w:t xml:space="preserve"> заключений.</w:t>
      </w:r>
    </w:p>
    <w:p w:rsidR="00241877" w:rsidRDefault="00241877" w:rsidP="004002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Заключение по результатам независимой экспертизы носит рекомендательный характер и подлежит обязательному рассмотрению органом местного самоуправления в 30-дневный срок со дня получения.</w:t>
      </w:r>
    </w:p>
    <w:p w:rsidR="00400266" w:rsidRPr="00400266" w:rsidRDefault="00241877" w:rsidP="004002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4.5.По результатам рассмотрения гражданину или организации, проводившим независимую экспертизу, направляется мотивированный ответ, за исключением  </w:t>
      </w:r>
      <w:r w:rsidR="003D7AC9">
        <w:rPr>
          <w:rFonts w:ascii="Times New Roman" w:hAnsi="Times New Roman" w:cs="Times New Roman"/>
          <w:sz w:val="28"/>
          <w:szCs w:val="28"/>
        </w:rPr>
        <w:t xml:space="preserve">случае, когда в заключении отсутствует предложение о способе устранения выявленных </w:t>
      </w:r>
      <w:proofErr w:type="spellStart"/>
      <w:r w:rsidR="003D7AC9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="003D7AC9">
        <w:rPr>
          <w:rFonts w:ascii="Times New Roman" w:hAnsi="Times New Roman" w:cs="Times New Roman"/>
          <w:sz w:val="28"/>
          <w:szCs w:val="28"/>
        </w:rPr>
        <w:t xml:space="preserve"> факторов.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00266" w:rsidRPr="00400266" w:rsidSect="009858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1F"/>
    <w:rsid w:val="00030C16"/>
    <w:rsid w:val="001339D2"/>
    <w:rsid w:val="00241877"/>
    <w:rsid w:val="003D7AC9"/>
    <w:rsid w:val="00400266"/>
    <w:rsid w:val="00883943"/>
    <w:rsid w:val="00C56A2C"/>
    <w:rsid w:val="00D15E4C"/>
    <w:rsid w:val="00DE0E1F"/>
    <w:rsid w:val="00EB1EC1"/>
    <w:rsid w:val="00F3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39D2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39D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2019-06-12T23:14:00Z</dcterms:created>
  <dcterms:modified xsi:type="dcterms:W3CDTF">2019-06-24T04:35:00Z</dcterms:modified>
</cp:coreProperties>
</file>