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0FE" w:rsidRPr="005740FE" w:rsidRDefault="005740FE" w:rsidP="005740FE">
      <w:pPr>
        <w:spacing w:line="360" w:lineRule="exact"/>
        <w:jc w:val="right"/>
        <w:rPr>
          <w:rFonts w:ascii="Times New Roman" w:hAnsi="Times New Roman"/>
          <w:sz w:val="28"/>
          <w:szCs w:val="28"/>
        </w:rPr>
      </w:pPr>
      <w:r w:rsidRPr="005740FE">
        <w:rPr>
          <w:rFonts w:ascii="Times New Roman" w:hAnsi="Times New Roman"/>
          <w:sz w:val="28"/>
          <w:szCs w:val="28"/>
        </w:rPr>
        <w:t>Проект</w:t>
      </w:r>
    </w:p>
    <w:p w:rsidR="005740FE" w:rsidRPr="005740FE" w:rsidRDefault="005740FE" w:rsidP="00286746">
      <w:pPr>
        <w:spacing w:after="0" w:line="432" w:lineRule="auto"/>
        <w:jc w:val="center"/>
        <w:rPr>
          <w:rFonts w:ascii="Times New Roman" w:hAnsi="Times New Roman"/>
          <w:sz w:val="28"/>
          <w:szCs w:val="28"/>
        </w:rPr>
      </w:pPr>
      <w:r w:rsidRPr="005740FE">
        <w:rPr>
          <w:rFonts w:ascii="Times New Roman" w:hAnsi="Times New Roman"/>
          <w:sz w:val="28"/>
          <w:szCs w:val="28"/>
        </w:rPr>
        <w:t>У</w:t>
      </w:r>
      <w:r w:rsidR="005C1B24">
        <w:rPr>
          <w:rFonts w:ascii="Times New Roman" w:hAnsi="Times New Roman"/>
          <w:sz w:val="28"/>
          <w:szCs w:val="28"/>
        </w:rPr>
        <w:t xml:space="preserve"> </w:t>
      </w:r>
      <w:r w:rsidRPr="005740FE">
        <w:rPr>
          <w:rFonts w:ascii="Times New Roman" w:hAnsi="Times New Roman"/>
          <w:sz w:val="28"/>
          <w:szCs w:val="28"/>
        </w:rPr>
        <w:t>К</w:t>
      </w:r>
      <w:r w:rsidR="005C1B24">
        <w:rPr>
          <w:rFonts w:ascii="Times New Roman" w:hAnsi="Times New Roman"/>
          <w:sz w:val="28"/>
          <w:szCs w:val="28"/>
        </w:rPr>
        <w:t xml:space="preserve"> </w:t>
      </w:r>
      <w:r w:rsidRPr="005740FE">
        <w:rPr>
          <w:rFonts w:ascii="Times New Roman" w:hAnsi="Times New Roman"/>
          <w:sz w:val="28"/>
          <w:szCs w:val="28"/>
        </w:rPr>
        <w:t>А</w:t>
      </w:r>
      <w:r w:rsidR="005C1B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740FE">
        <w:rPr>
          <w:rFonts w:ascii="Times New Roman" w:hAnsi="Times New Roman"/>
          <w:sz w:val="28"/>
          <w:szCs w:val="28"/>
        </w:rPr>
        <w:t>З</w:t>
      </w:r>
      <w:proofErr w:type="gramEnd"/>
      <w:r w:rsidRPr="005740FE">
        <w:rPr>
          <w:rFonts w:ascii="Times New Roman" w:hAnsi="Times New Roman"/>
          <w:sz w:val="28"/>
          <w:szCs w:val="28"/>
        </w:rPr>
        <w:t xml:space="preserve"> </w:t>
      </w:r>
    </w:p>
    <w:p w:rsidR="005740FE" w:rsidRDefault="005740FE" w:rsidP="00286746">
      <w:pPr>
        <w:spacing w:after="0" w:line="432" w:lineRule="auto"/>
        <w:jc w:val="center"/>
        <w:rPr>
          <w:rFonts w:ascii="Times New Roman" w:hAnsi="Times New Roman"/>
          <w:sz w:val="28"/>
          <w:szCs w:val="28"/>
        </w:rPr>
      </w:pPr>
      <w:r w:rsidRPr="005740FE">
        <w:rPr>
          <w:rFonts w:ascii="Times New Roman" w:hAnsi="Times New Roman"/>
          <w:sz w:val="28"/>
          <w:szCs w:val="28"/>
        </w:rPr>
        <w:t xml:space="preserve">ГЛАВЫ РЕСПУБЛИКИ САХА (ЯКУТИЯ) </w:t>
      </w:r>
    </w:p>
    <w:p w:rsidR="00B36179" w:rsidRPr="005740FE" w:rsidRDefault="00B36179" w:rsidP="00286746">
      <w:pPr>
        <w:spacing w:after="0" w:line="432" w:lineRule="auto"/>
        <w:jc w:val="center"/>
        <w:rPr>
          <w:rFonts w:ascii="Times New Roman" w:hAnsi="Times New Roman"/>
          <w:sz w:val="28"/>
          <w:szCs w:val="28"/>
        </w:rPr>
      </w:pPr>
    </w:p>
    <w:p w:rsidR="005740FE" w:rsidRPr="008917AD" w:rsidRDefault="005740FE" w:rsidP="006A4F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proofErr w:type="gramStart"/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Об установлении общей суммы использованных не по целевому назначению средств бюджетных кредитов, межбюджетных трансфертов, предоставляемых из бюджета </w:t>
      </w:r>
      <w:r>
        <w:rPr>
          <w:rFonts w:ascii="Times New Roman" w:eastAsiaTheme="minorHAnsi" w:hAnsi="Times New Roman"/>
          <w:b/>
          <w:sz w:val="28"/>
          <w:szCs w:val="28"/>
        </w:rPr>
        <w:t>Республики Саха (Якутия)</w:t>
      </w:r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 бюджету муниципального образования </w:t>
      </w:r>
      <w:r>
        <w:rPr>
          <w:rFonts w:ascii="Times New Roman" w:eastAsiaTheme="minorHAnsi" w:hAnsi="Times New Roman"/>
          <w:b/>
          <w:sz w:val="28"/>
          <w:szCs w:val="28"/>
        </w:rPr>
        <w:t>Республики Саха (Якутия)</w:t>
      </w:r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 в форме субсидий, субвенций и иных межбюджетных трансфертов, имеющих целевое назначение, </w:t>
      </w:r>
      <w:r w:rsidR="00DB3CBC">
        <w:rPr>
          <w:rFonts w:ascii="Times New Roman" w:eastAsiaTheme="minorHAnsi" w:hAnsi="Times New Roman"/>
          <w:b/>
          <w:sz w:val="28"/>
          <w:szCs w:val="28"/>
        </w:rPr>
        <w:t xml:space="preserve">и </w:t>
      </w:r>
      <w:r w:rsidRPr="008917AD">
        <w:rPr>
          <w:rFonts w:ascii="Times New Roman" w:eastAsiaTheme="minorHAnsi" w:hAnsi="Times New Roman"/>
          <w:b/>
          <w:sz w:val="28"/>
          <w:szCs w:val="28"/>
        </w:rPr>
        <w:t>использованных с нарушением условий предоставления бюджетных кредитов, подлежащих бесспорному взысканию в соответствии с решениями о применении бюджетных мер принуждения, для определения случая</w:t>
      </w:r>
      <w:proofErr w:type="gramEnd"/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 продления исполнения бюджетной меры принуждения на срок более одного года</w:t>
      </w:r>
    </w:p>
    <w:p w:rsidR="004D334C" w:rsidRPr="00756179" w:rsidRDefault="004D334C" w:rsidP="005C1B24">
      <w:pPr>
        <w:pStyle w:val="ConsPlusNormal"/>
        <w:spacing w:line="5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F62" w:rsidRDefault="008917AD" w:rsidP="00286746">
      <w:pPr>
        <w:autoSpaceDE w:val="0"/>
        <w:autoSpaceDN w:val="0"/>
        <w:adjustRightInd w:val="0"/>
        <w:spacing w:after="0" w:line="432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8917AD">
        <w:rPr>
          <w:rFonts w:ascii="Times New Roman" w:eastAsiaTheme="minorHAnsi" w:hAnsi="Times New Roman"/>
          <w:bCs/>
          <w:sz w:val="28"/>
          <w:szCs w:val="28"/>
        </w:rPr>
        <w:t xml:space="preserve">В соответствии с </w:t>
      </w:r>
      <w:hyperlink r:id="rId8" w:history="1">
        <w:r>
          <w:rPr>
            <w:rFonts w:ascii="Times New Roman" w:eastAsiaTheme="minorHAnsi" w:hAnsi="Times New Roman"/>
            <w:bCs/>
            <w:sz w:val="28"/>
            <w:szCs w:val="28"/>
          </w:rPr>
          <w:t>абзацем вторым подпункта «</w:t>
        </w:r>
        <w:r w:rsidRPr="008917AD">
          <w:rPr>
            <w:rFonts w:ascii="Times New Roman" w:eastAsiaTheme="minorHAnsi" w:hAnsi="Times New Roman"/>
            <w:bCs/>
            <w:sz w:val="28"/>
            <w:szCs w:val="28"/>
          </w:rPr>
          <w:t>а</w:t>
        </w:r>
        <w:r>
          <w:rPr>
            <w:rFonts w:ascii="Times New Roman" w:eastAsiaTheme="minorHAnsi" w:hAnsi="Times New Roman"/>
            <w:bCs/>
            <w:sz w:val="28"/>
            <w:szCs w:val="28"/>
          </w:rPr>
          <w:t>»</w:t>
        </w:r>
        <w:r w:rsidRPr="008917AD">
          <w:rPr>
            <w:rFonts w:ascii="Times New Roman" w:eastAsiaTheme="minorHAnsi" w:hAnsi="Times New Roman"/>
            <w:bCs/>
            <w:sz w:val="28"/>
            <w:szCs w:val="28"/>
          </w:rPr>
          <w:t xml:space="preserve"> пункта 2</w:t>
        </w:r>
      </w:hyperlink>
      <w:r>
        <w:rPr>
          <w:rFonts w:ascii="Times New Roman" w:eastAsiaTheme="minorHAnsi" w:hAnsi="Times New Roman"/>
          <w:bCs/>
          <w:sz w:val="28"/>
          <w:szCs w:val="28"/>
        </w:rPr>
        <w:t xml:space="preserve"> О</w:t>
      </w:r>
      <w:r w:rsidRPr="008917AD">
        <w:rPr>
          <w:rFonts w:ascii="Times New Roman" w:eastAsiaTheme="minorHAnsi" w:hAnsi="Times New Roman"/>
          <w:bCs/>
          <w:sz w:val="28"/>
          <w:szCs w:val="28"/>
        </w:rPr>
        <w:t xml:space="preserve">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</w:t>
      </w:r>
      <w:r>
        <w:rPr>
          <w:rFonts w:ascii="Times New Roman" w:eastAsiaTheme="minorHAnsi" w:hAnsi="Times New Roman"/>
          <w:bCs/>
          <w:sz w:val="28"/>
          <w:szCs w:val="28"/>
        </w:rPr>
        <w:t>№</w:t>
      </w:r>
      <w:r w:rsidRPr="008917AD">
        <w:rPr>
          <w:rFonts w:ascii="Times New Roman" w:eastAsiaTheme="minorHAnsi" w:hAnsi="Times New Roman"/>
          <w:bCs/>
          <w:sz w:val="28"/>
          <w:szCs w:val="28"/>
        </w:rPr>
        <w:t xml:space="preserve"> 1268,</w:t>
      </w:r>
      <w:r w:rsidR="00A50F8C">
        <w:rPr>
          <w:rFonts w:ascii="Times New Roman" w:eastAsiaTheme="minorHAnsi" w:hAnsi="Times New Roman"/>
          <w:bCs/>
          <w:sz w:val="28"/>
          <w:szCs w:val="28"/>
        </w:rPr>
        <w:t xml:space="preserve"> </w:t>
      </w:r>
    </w:p>
    <w:p w:rsidR="004D334C" w:rsidRPr="00756179" w:rsidRDefault="005C1B24" w:rsidP="00286746">
      <w:pPr>
        <w:autoSpaceDE w:val="0"/>
        <w:autoSpaceDN w:val="0"/>
        <w:adjustRightInd w:val="0"/>
        <w:spacing w:after="0" w:line="432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pacing w:val="-6"/>
          <w:sz w:val="28"/>
          <w:szCs w:val="28"/>
        </w:rPr>
        <w:t>п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с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т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н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в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ю</w:t>
      </w:r>
      <w:r w:rsidR="004D334C" w:rsidRPr="00756179">
        <w:rPr>
          <w:rFonts w:ascii="Times New Roman" w:hAnsi="Times New Roman"/>
          <w:spacing w:val="-6"/>
          <w:sz w:val="28"/>
          <w:szCs w:val="28"/>
        </w:rPr>
        <w:t>:</w:t>
      </w:r>
    </w:p>
    <w:p w:rsidR="005C1B24" w:rsidRDefault="004D334C" w:rsidP="005C1B24">
      <w:pPr>
        <w:autoSpaceDE w:val="0"/>
        <w:autoSpaceDN w:val="0"/>
        <w:adjustRightInd w:val="0"/>
        <w:spacing w:after="0" w:line="432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756179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8917AD">
        <w:rPr>
          <w:rFonts w:ascii="Times New Roman" w:eastAsiaTheme="minorHAnsi" w:hAnsi="Times New Roman"/>
          <w:sz w:val="28"/>
          <w:szCs w:val="28"/>
        </w:rPr>
        <w:t>Установить</w:t>
      </w:r>
      <w:r w:rsidR="002D0301">
        <w:rPr>
          <w:rFonts w:ascii="Times New Roman" w:eastAsiaTheme="minorHAnsi" w:hAnsi="Times New Roman"/>
          <w:sz w:val="28"/>
          <w:szCs w:val="28"/>
        </w:rPr>
        <w:t>, что для продления исполнения бюджетной меры принуждения на срок более одного года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 общ</w:t>
      </w:r>
      <w:r w:rsidR="002D0301">
        <w:rPr>
          <w:rFonts w:ascii="Times New Roman" w:eastAsiaTheme="minorHAnsi" w:hAnsi="Times New Roman"/>
          <w:sz w:val="28"/>
          <w:szCs w:val="28"/>
        </w:rPr>
        <w:t>ая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 сумм</w:t>
      </w:r>
      <w:r w:rsidR="002D0301">
        <w:rPr>
          <w:rFonts w:ascii="Times New Roman" w:eastAsiaTheme="minorHAnsi" w:hAnsi="Times New Roman"/>
          <w:sz w:val="28"/>
          <w:szCs w:val="28"/>
        </w:rPr>
        <w:t>а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 использованных не по целевому назначению средств бюджетных кредитов, межбюджетных трансфертов, предоставляемых из </w:t>
      </w:r>
      <w:r w:rsidR="00B82199">
        <w:rPr>
          <w:rFonts w:ascii="Times New Roman" w:eastAsiaTheme="minorHAnsi" w:hAnsi="Times New Roman"/>
          <w:sz w:val="28"/>
          <w:szCs w:val="28"/>
        </w:rPr>
        <w:t xml:space="preserve">государственного 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бюджета Республики Саха (Якутия) бюджету муниципального образования Республики Саха (Якутия) в форме субсидий, субвенций и иных межбюджетных трансфертов, имеющих целевое назначение, </w:t>
      </w:r>
      <w:r w:rsidR="00DB3CBC">
        <w:rPr>
          <w:rFonts w:ascii="Times New Roman" w:eastAsiaTheme="minorHAnsi" w:hAnsi="Times New Roman"/>
          <w:sz w:val="28"/>
          <w:szCs w:val="28"/>
        </w:rPr>
        <w:t xml:space="preserve">и </w:t>
      </w:r>
      <w:bookmarkStart w:id="0" w:name="_GoBack"/>
      <w:bookmarkEnd w:id="0"/>
      <w:r w:rsidR="008917AD">
        <w:rPr>
          <w:rFonts w:ascii="Times New Roman" w:eastAsiaTheme="minorHAnsi" w:hAnsi="Times New Roman"/>
          <w:sz w:val="28"/>
          <w:szCs w:val="28"/>
        </w:rPr>
        <w:t>использованных с нарушением условий предоставления бюджетных кредитов, подлежащих бесспорному взысканию</w:t>
      </w:r>
      <w:proofErr w:type="gramEnd"/>
      <w:r w:rsidR="008917AD">
        <w:rPr>
          <w:rFonts w:ascii="Times New Roman" w:eastAsiaTheme="minorHAnsi" w:hAnsi="Times New Roman"/>
          <w:sz w:val="28"/>
          <w:szCs w:val="28"/>
        </w:rPr>
        <w:t xml:space="preserve"> в соответствии с решениями о применении бюджетных мер принуждения, </w:t>
      </w:r>
      <w:r w:rsidR="002D0301">
        <w:rPr>
          <w:rFonts w:ascii="Times New Roman" w:eastAsiaTheme="minorHAnsi" w:hAnsi="Times New Roman"/>
          <w:sz w:val="28"/>
          <w:szCs w:val="28"/>
        </w:rPr>
        <w:lastRenderedPageBreak/>
        <w:t xml:space="preserve">должна превышать </w:t>
      </w:r>
      <w:r w:rsidR="008917AD">
        <w:rPr>
          <w:rFonts w:ascii="Times New Roman" w:eastAsiaTheme="minorHAnsi" w:hAnsi="Times New Roman"/>
          <w:sz w:val="28"/>
          <w:szCs w:val="28"/>
        </w:rPr>
        <w:t>5 процентов от суммы объема налоговых и неналоговых доходов бюджета муниципального образования Республики Саха (Якутия)</w:t>
      </w:r>
      <w:r w:rsidR="00B24F9F">
        <w:rPr>
          <w:rFonts w:ascii="Times New Roman" w:eastAsiaTheme="minorHAnsi" w:hAnsi="Times New Roman"/>
          <w:sz w:val="28"/>
          <w:szCs w:val="28"/>
        </w:rPr>
        <w:t xml:space="preserve"> и </w:t>
      </w:r>
      <w:r w:rsidR="008917AD">
        <w:rPr>
          <w:rFonts w:ascii="Times New Roman" w:eastAsiaTheme="minorHAnsi" w:hAnsi="Times New Roman"/>
          <w:sz w:val="28"/>
          <w:szCs w:val="28"/>
        </w:rPr>
        <w:t>объема дотации на выравнивание бюджетной обеспеченности</w:t>
      </w:r>
      <w:r w:rsidR="00B24F9F">
        <w:rPr>
          <w:rFonts w:ascii="Times New Roman" w:eastAsiaTheme="minorHAnsi" w:hAnsi="Times New Roman"/>
          <w:sz w:val="28"/>
          <w:szCs w:val="28"/>
        </w:rPr>
        <w:t xml:space="preserve"> </w:t>
      </w:r>
      <w:r w:rsidR="008917AD">
        <w:rPr>
          <w:rFonts w:ascii="Times New Roman" w:eastAsiaTheme="minorHAnsi" w:hAnsi="Times New Roman"/>
          <w:sz w:val="28"/>
          <w:szCs w:val="28"/>
        </w:rPr>
        <w:t>на текущий финансовый год.</w:t>
      </w:r>
    </w:p>
    <w:p w:rsidR="004D334C" w:rsidRDefault="005C1B24" w:rsidP="005C1B24">
      <w:pPr>
        <w:autoSpaceDE w:val="0"/>
        <w:autoSpaceDN w:val="0"/>
        <w:adjustRightInd w:val="0"/>
        <w:spacing w:after="360" w:line="432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D334C" w:rsidRPr="00756179">
        <w:rPr>
          <w:rFonts w:ascii="Times New Roman" w:hAnsi="Times New Roman"/>
          <w:sz w:val="28"/>
          <w:szCs w:val="28"/>
        </w:rPr>
        <w:t>Опубликовать настоящ</w:t>
      </w:r>
      <w:r w:rsidR="009E0E21">
        <w:rPr>
          <w:rFonts w:ascii="Times New Roman" w:hAnsi="Times New Roman"/>
          <w:sz w:val="28"/>
          <w:szCs w:val="28"/>
        </w:rPr>
        <w:t>ий</w:t>
      </w:r>
      <w:r w:rsidR="004D334C" w:rsidRPr="00756179">
        <w:rPr>
          <w:rFonts w:ascii="Times New Roman" w:hAnsi="Times New Roman"/>
          <w:sz w:val="28"/>
          <w:szCs w:val="28"/>
        </w:rPr>
        <w:t xml:space="preserve"> </w:t>
      </w:r>
      <w:r w:rsidR="009E0E21">
        <w:rPr>
          <w:rFonts w:ascii="Times New Roman" w:hAnsi="Times New Roman"/>
          <w:sz w:val="28"/>
          <w:szCs w:val="28"/>
        </w:rPr>
        <w:t>Указ</w:t>
      </w:r>
      <w:r w:rsidR="004D334C" w:rsidRPr="00756179">
        <w:rPr>
          <w:rFonts w:ascii="Times New Roman" w:hAnsi="Times New Roman"/>
          <w:sz w:val="28"/>
          <w:szCs w:val="28"/>
        </w:rPr>
        <w:t xml:space="preserve"> в официальных средствах массовой информации.</w:t>
      </w:r>
    </w:p>
    <w:p w:rsidR="005C1B24" w:rsidRDefault="005C1B24" w:rsidP="005C1B24">
      <w:pPr>
        <w:autoSpaceDE w:val="0"/>
        <w:autoSpaceDN w:val="0"/>
        <w:adjustRightInd w:val="0"/>
        <w:spacing w:after="64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36179" w:rsidRDefault="005C1B24" w:rsidP="005C1B24">
      <w:pPr>
        <w:shd w:val="clear" w:color="auto" w:fill="FFFFFF"/>
        <w:tabs>
          <w:tab w:val="left" w:pos="993"/>
          <w:tab w:val="left" w:pos="1276"/>
        </w:tabs>
        <w:spacing w:after="36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5740FE" w:rsidRPr="005740FE">
        <w:rPr>
          <w:rFonts w:ascii="Times New Roman" w:hAnsi="Times New Roman"/>
          <w:sz w:val="28"/>
          <w:szCs w:val="28"/>
        </w:rPr>
        <w:t>Глав</w:t>
      </w:r>
      <w:r w:rsidR="00B36179">
        <w:rPr>
          <w:rFonts w:ascii="Times New Roman" w:hAnsi="Times New Roman"/>
          <w:sz w:val="28"/>
          <w:szCs w:val="28"/>
        </w:rPr>
        <w:t>а</w:t>
      </w:r>
    </w:p>
    <w:p w:rsidR="005740FE" w:rsidRPr="005740FE" w:rsidRDefault="005740FE" w:rsidP="005C1B24">
      <w:pPr>
        <w:shd w:val="clear" w:color="auto" w:fill="FFFFFF"/>
        <w:tabs>
          <w:tab w:val="left" w:pos="993"/>
          <w:tab w:val="left" w:pos="1276"/>
        </w:tabs>
        <w:spacing w:after="360" w:line="240" w:lineRule="auto"/>
        <w:jc w:val="center"/>
        <w:rPr>
          <w:rFonts w:ascii="Times New Roman" w:hAnsi="Times New Roman"/>
          <w:sz w:val="28"/>
          <w:szCs w:val="28"/>
        </w:rPr>
      </w:pPr>
      <w:r w:rsidRPr="005740FE">
        <w:rPr>
          <w:rFonts w:ascii="Times New Roman" w:hAnsi="Times New Roman"/>
          <w:sz w:val="28"/>
          <w:szCs w:val="28"/>
        </w:rPr>
        <w:t>Республики Саха (Якутия)</w:t>
      </w:r>
      <w:r w:rsidRPr="005740FE">
        <w:rPr>
          <w:rFonts w:ascii="Times New Roman" w:hAnsi="Times New Roman"/>
          <w:sz w:val="28"/>
          <w:szCs w:val="28"/>
        </w:rPr>
        <w:tab/>
      </w:r>
      <w:r w:rsidRPr="005740FE"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Pr="005740FE">
        <w:rPr>
          <w:rFonts w:ascii="Times New Roman" w:hAnsi="Times New Roman"/>
          <w:sz w:val="28"/>
          <w:szCs w:val="28"/>
        </w:rPr>
        <w:tab/>
        <w:t xml:space="preserve">        </w:t>
      </w:r>
      <w:r w:rsidR="005C1B24">
        <w:rPr>
          <w:rFonts w:ascii="Times New Roman" w:hAnsi="Times New Roman"/>
          <w:sz w:val="28"/>
          <w:szCs w:val="28"/>
        </w:rPr>
        <w:t xml:space="preserve">             </w:t>
      </w:r>
      <w:r w:rsidRPr="005740FE">
        <w:rPr>
          <w:rFonts w:ascii="Times New Roman" w:hAnsi="Times New Roman"/>
          <w:sz w:val="28"/>
          <w:szCs w:val="28"/>
        </w:rPr>
        <w:t>А.</w:t>
      </w:r>
      <w:r w:rsidR="005C1B24">
        <w:rPr>
          <w:rFonts w:ascii="Times New Roman" w:hAnsi="Times New Roman"/>
          <w:sz w:val="28"/>
          <w:szCs w:val="28"/>
        </w:rPr>
        <w:t xml:space="preserve"> </w:t>
      </w:r>
      <w:r w:rsidRPr="005740FE">
        <w:rPr>
          <w:rFonts w:ascii="Times New Roman" w:hAnsi="Times New Roman"/>
          <w:sz w:val="28"/>
          <w:szCs w:val="28"/>
        </w:rPr>
        <w:t>Николаев</w:t>
      </w:r>
    </w:p>
    <w:p w:rsidR="00323F24" w:rsidRDefault="00323F24" w:rsidP="00286746">
      <w:pPr>
        <w:shd w:val="clear" w:color="auto" w:fill="FFFFFF"/>
        <w:spacing w:after="0" w:line="432" w:lineRule="auto"/>
        <w:jc w:val="center"/>
        <w:rPr>
          <w:rFonts w:ascii="Times New Roman" w:eastAsia="Times New Roman" w:hAnsi="Times New Roman"/>
          <w:b/>
          <w:color w:val="000000"/>
          <w:spacing w:val="3"/>
          <w:sz w:val="24"/>
          <w:szCs w:val="24"/>
          <w:lang w:eastAsia="ru-RU"/>
        </w:rPr>
      </w:pPr>
    </w:p>
    <w:p w:rsidR="00323F24" w:rsidRDefault="00323F24" w:rsidP="00B10F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pacing w:val="3"/>
          <w:sz w:val="24"/>
          <w:szCs w:val="24"/>
          <w:lang w:eastAsia="ru-RU"/>
        </w:rPr>
      </w:pPr>
    </w:p>
    <w:p w:rsidR="002A73C8" w:rsidRDefault="002A73C8" w:rsidP="00B10F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pacing w:val="3"/>
          <w:sz w:val="24"/>
          <w:szCs w:val="24"/>
          <w:lang w:eastAsia="ru-RU"/>
        </w:rPr>
      </w:pPr>
    </w:p>
    <w:sectPr w:rsidR="002A73C8" w:rsidSect="00B36179">
      <w:headerReference w:type="default" r:id="rId9"/>
      <w:headerReference w:type="first" r:id="rId10"/>
      <w:pgSz w:w="11906" w:h="16838"/>
      <w:pgMar w:top="1134" w:right="850" w:bottom="1135" w:left="1701" w:header="851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5A0" w:rsidRDefault="000135A0" w:rsidP="00C7393A">
      <w:pPr>
        <w:spacing w:after="0" w:line="240" w:lineRule="auto"/>
      </w:pPr>
      <w:r>
        <w:separator/>
      </w:r>
    </w:p>
  </w:endnote>
  <w:endnote w:type="continuationSeparator" w:id="0">
    <w:p w:rsidR="000135A0" w:rsidRDefault="000135A0" w:rsidP="00C73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5A0" w:rsidRDefault="000135A0" w:rsidP="00C7393A">
      <w:pPr>
        <w:spacing w:after="0" w:line="240" w:lineRule="auto"/>
      </w:pPr>
      <w:r>
        <w:separator/>
      </w:r>
    </w:p>
  </w:footnote>
  <w:footnote w:type="continuationSeparator" w:id="0">
    <w:p w:rsidR="000135A0" w:rsidRDefault="000135A0" w:rsidP="00C73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4768335"/>
      <w:docPartObj>
        <w:docPartGallery w:val="Page Numbers (Top of Page)"/>
        <w:docPartUnique/>
      </w:docPartObj>
    </w:sdtPr>
    <w:sdtEndPr/>
    <w:sdtContent>
      <w:p w:rsidR="00B36179" w:rsidRDefault="00B3617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CBC">
          <w:rPr>
            <w:noProof/>
          </w:rPr>
          <w:t>2</w:t>
        </w:r>
        <w:r>
          <w:fldChar w:fldCharType="end"/>
        </w:r>
      </w:p>
    </w:sdtContent>
  </w:sdt>
  <w:p w:rsidR="00B10F62" w:rsidRDefault="00B10F6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F62" w:rsidRDefault="00B10F62">
    <w:pPr>
      <w:pStyle w:val="a5"/>
      <w:jc w:val="center"/>
    </w:pPr>
  </w:p>
  <w:p w:rsidR="00B10F62" w:rsidRDefault="00B10F6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B1"/>
    <w:rsid w:val="0000355B"/>
    <w:rsid w:val="00012112"/>
    <w:rsid w:val="000135A0"/>
    <w:rsid w:val="00020373"/>
    <w:rsid w:val="00023021"/>
    <w:rsid w:val="00023AA0"/>
    <w:rsid w:val="0004138F"/>
    <w:rsid w:val="00055968"/>
    <w:rsid w:val="00056CE0"/>
    <w:rsid w:val="00060208"/>
    <w:rsid w:val="00071E1B"/>
    <w:rsid w:val="00090BBD"/>
    <w:rsid w:val="000936DD"/>
    <w:rsid w:val="000A3830"/>
    <w:rsid w:val="000B24E0"/>
    <w:rsid w:val="000B5A65"/>
    <w:rsid w:val="000C5762"/>
    <w:rsid w:val="000C5F4E"/>
    <w:rsid w:val="000C6E9D"/>
    <w:rsid w:val="000D3D44"/>
    <w:rsid w:val="000E4FAC"/>
    <w:rsid w:val="000F1C25"/>
    <w:rsid w:val="000F69B1"/>
    <w:rsid w:val="00101600"/>
    <w:rsid w:val="00121D41"/>
    <w:rsid w:val="00124840"/>
    <w:rsid w:val="00124E7F"/>
    <w:rsid w:val="00132BF0"/>
    <w:rsid w:val="00135E6D"/>
    <w:rsid w:val="00146ADF"/>
    <w:rsid w:val="00151CCA"/>
    <w:rsid w:val="00154AF2"/>
    <w:rsid w:val="0016336C"/>
    <w:rsid w:val="001663E6"/>
    <w:rsid w:val="00174F6B"/>
    <w:rsid w:val="001752AB"/>
    <w:rsid w:val="0018455B"/>
    <w:rsid w:val="001904B7"/>
    <w:rsid w:val="001A78AA"/>
    <w:rsid w:val="001B7447"/>
    <w:rsid w:val="001C377A"/>
    <w:rsid w:val="001C49D9"/>
    <w:rsid w:val="001C610A"/>
    <w:rsid w:val="001C7FAD"/>
    <w:rsid w:val="001D1A3C"/>
    <w:rsid w:val="001E3FBA"/>
    <w:rsid w:val="00203088"/>
    <w:rsid w:val="00204D45"/>
    <w:rsid w:val="00211D8F"/>
    <w:rsid w:val="00215B73"/>
    <w:rsid w:val="002160A1"/>
    <w:rsid w:val="0021734F"/>
    <w:rsid w:val="00223644"/>
    <w:rsid w:val="002330FC"/>
    <w:rsid w:val="00233459"/>
    <w:rsid w:val="00234137"/>
    <w:rsid w:val="002442D4"/>
    <w:rsid w:val="0025253E"/>
    <w:rsid w:val="00286746"/>
    <w:rsid w:val="00290118"/>
    <w:rsid w:val="002A3F5A"/>
    <w:rsid w:val="002A3F9B"/>
    <w:rsid w:val="002A73C8"/>
    <w:rsid w:val="002C0940"/>
    <w:rsid w:val="002D0301"/>
    <w:rsid w:val="002D0A06"/>
    <w:rsid w:val="002D2C11"/>
    <w:rsid w:val="002D73E2"/>
    <w:rsid w:val="002E37A3"/>
    <w:rsid w:val="002E63A5"/>
    <w:rsid w:val="002F07BE"/>
    <w:rsid w:val="002F0915"/>
    <w:rsid w:val="002F5156"/>
    <w:rsid w:val="00311960"/>
    <w:rsid w:val="00323F24"/>
    <w:rsid w:val="0032584E"/>
    <w:rsid w:val="00330A91"/>
    <w:rsid w:val="00330EDB"/>
    <w:rsid w:val="0034075A"/>
    <w:rsid w:val="00360071"/>
    <w:rsid w:val="00372AF4"/>
    <w:rsid w:val="00377F26"/>
    <w:rsid w:val="0038061E"/>
    <w:rsid w:val="00382595"/>
    <w:rsid w:val="003968E1"/>
    <w:rsid w:val="003B04D7"/>
    <w:rsid w:val="003C2313"/>
    <w:rsid w:val="003F0108"/>
    <w:rsid w:val="00413FEF"/>
    <w:rsid w:val="00414041"/>
    <w:rsid w:val="00415B91"/>
    <w:rsid w:val="00450E6F"/>
    <w:rsid w:val="0045275D"/>
    <w:rsid w:val="00455AEF"/>
    <w:rsid w:val="00460982"/>
    <w:rsid w:val="004648C3"/>
    <w:rsid w:val="00487B0A"/>
    <w:rsid w:val="00487DF7"/>
    <w:rsid w:val="00491B04"/>
    <w:rsid w:val="004A4201"/>
    <w:rsid w:val="004B64A2"/>
    <w:rsid w:val="004C2532"/>
    <w:rsid w:val="004D334C"/>
    <w:rsid w:val="004F0433"/>
    <w:rsid w:val="004F3E59"/>
    <w:rsid w:val="005025B7"/>
    <w:rsid w:val="00506500"/>
    <w:rsid w:val="0050650D"/>
    <w:rsid w:val="00506F6B"/>
    <w:rsid w:val="005173A4"/>
    <w:rsid w:val="00536026"/>
    <w:rsid w:val="00540A5B"/>
    <w:rsid w:val="005546A0"/>
    <w:rsid w:val="005640DF"/>
    <w:rsid w:val="00565539"/>
    <w:rsid w:val="005740FE"/>
    <w:rsid w:val="0059493A"/>
    <w:rsid w:val="005A770B"/>
    <w:rsid w:val="005B22BF"/>
    <w:rsid w:val="005C057E"/>
    <w:rsid w:val="005C06F7"/>
    <w:rsid w:val="005C1B24"/>
    <w:rsid w:val="005D6D28"/>
    <w:rsid w:val="005E4294"/>
    <w:rsid w:val="006003C2"/>
    <w:rsid w:val="00604B94"/>
    <w:rsid w:val="00625BBA"/>
    <w:rsid w:val="00630976"/>
    <w:rsid w:val="00632EAA"/>
    <w:rsid w:val="00642493"/>
    <w:rsid w:val="0064286F"/>
    <w:rsid w:val="00644898"/>
    <w:rsid w:val="006570DD"/>
    <w:rsid w:val="006702FD"/>
    <w:rsid w:val="00670D82"/>
    <w:rsid w:val="00681869"/>
    <w:rsid w:val="00684638"/>
    <w:rsid w:val="006935B4"/>
    <w:rsid w:val="00695CBE"/>
    <w:rsid w:val="006A4F9E"/>
    <w:rsid w:val="006B134A"/>
    <w:rsid w:val="006B3748"/>
    <w:rsid w:val="006B47A1"/>
    <w:rsid w:val="006C1486"/>
    <w:rsid w:val="006C481F"/>
    <w:rsid w:val="006D50E6"/>
    <w:rsid w:val="006F273A"/>
    <w:rsid w:val="007108DD"/>
    <w:rsid w:val="00725F84"/>
    <w:rsid w:val="0072686D"/>
    <w:rsid w:val="00736226"/>
    <w:rsid w:val="0074304E"/>
    <w:rsid w:val="00756179"/>
    <w:rsid w:val="00756A45"/>
    <w:rsid w:val="007574F0"/>
    <w:rsid w:val="00773778"/>
    <w:rsid w:val="0078671C"/>
    <w:rsid w:val="00787740"/>
    <w:rsid w:val="00791139"/>
    <w:rsid w:val="00793060"/>
    <w:rsid w:val="00794163"/>
    <w:rsid w:val="0079429A"/>
    <w:rsid w:val="007A7574"/>
    <w:rsid w:val="007B4752"/>
    <w:rsid w:val="007C370A"/>
    <w:rsid w:val="007D11ED"/>
    <w:rsid w:val="007E7FCA"/>
    <w:rsid w:val="008064E6"/>
    <w:rsid w:val="00812AB1"/>
    <w:rsid w:val="0082221B"/>
    <w:rsid w:val="008363D5"/>
    <w:rsid w:val="008448A9"/>
    <w:rsid w:val="00845EE8"/>
    <w:rsid w:val="00852592"/>
    <w:rsid w:val="00852A7B"/>
    <w:rsid w:val="00861DE0"/>
    <w:rsid w:val="008702B9"/>
    <w:rsid w:val="00882FE8"/>
    <w:rsid w:val="008857CA"/>
    <w:rsid w:val="008917AD"/>
    <w:rsid w:val="008A2BCA"/>
    <w:rsid w:val="008A5CEA"/>
    <w:rsid w:val="008B12C7"/>
    <w:rsid w:val="008D5A39"/>
    <w:rsid w:val="008E2A0E"/>
    <w:rsid w:val="008E3FBD"/>
    <w:rsid w:val="0090282E"/>
    <w:rsid w:val="00910E1A"/>
    <w:rsid w:val="0091350E"/>
    <w:rsid w:val="00920A2E"/>
    <w:rsid w:val="009468E0"/>
    <w:rsid w:val="00946ADB"/>
    <w:rsid w:val="00967A53"/>
    <w:rsid w:val="00967E84"/>
    <w:rsid w:val="0099333C"/>
    <w:rsid w:val="009A24FB"/>
    <w:rsid w:val="009B64B2"/>
    <w:rsid w:val="009C29A0"/>
    <w:rsid w:val="009C3797"/>
    <w:rsid w:val="009C3E0C"/>
    <w:rsid w:val="009C621B"/>
    <w:rsid w:val="009C70BF"/>
    <w:rsid w:val="009C7D91"/>
    <w:rsid w:val="009D56B0"/>
    <w:rsid w:val="009D74B3"/>
    <w:rsid w:val="009E0E21"/>
    <w:rsid w:val="009E1BBD"/>
    <w:rsid w:val="009F2B84"/>
    <w:rsid w:val="00A04D8F"/>
    <w:rsid w:val="00A15E0A"/>
    <w:rsid w:val="00A17E9E"/>
    <w:rsid w:val="00A20C35"/>
    <w:rsid w:val="00A2257F"/>
    <w:rsid w:val="00A30D70"/>
    <w:rsid w:val="00A44269"/>
    <w:rsid w:val="00A44C8D"/>
    <w:rsid w:val="00A45D68"/>
    <w:rsid w:val="00A50F8C"/>
    <w:rsid w:val="00A5675A"/>
    <w:rsid w:val="00A6082A"/>
    <w:rsid w:val="00A61C49"/>
    <w:rsid w:val="00A6327B"/>
    <w:rsid w:val="00A651C4"/>
    <w:rsid w:val="00A7320E"/>
    <w:rsid w:val="00AB1B67"/>
    <w:rsid w:val="00AB5C01"/>
    <w:rsid w:val="00AC7133"/>
    <w:rsid w:val="00AD3433"/>
    <w:rsid w:val="00AD5F73"/>
    <w:rsid w:val="00AE35AB"/>
    <w:rsid w:val="00AE6A74"/>
    <w:rsid w:val="00AF5193"/>
    <w:rsid w:val="00AF737A"/>
    <w:rsid w:val="00AF75B2"/>
    <w:rsid w:val="00B03959"/>
    <w:rsid w:val="00B10F62"/>
    <w:rsid w:val="00B1378B"/>
    <w:rsid w:val="00B140C5"/>
    <w:rsid w:val="00B160DC"/>
    <w:rsid w:val="00B24F9F"/>
    <w:rsid w:val="00B33C56"/>
    <w:rsid w:val="00B36179"/>
    <w:rsid w:val="00B43C44"/>
    <w:rsid w:val="00B56BDA"/>
    <w:rsid w:val="00B70B6A"/>
    <w:rsid w:val="00B776BC"/>
    <w:rsid w:val="00B82199"/>
    <w:rsid w:val="00BA2778"/>
    <w:rsid w:val="00BA5D52"/>
    <w:rsid w:val="00BE1F82"/>
    <w:rsid w:val="00BF1F68"/>
    <w:rsid w:val="00BF21E9"/>
    <w:rsid w:val="00BF31F9"/>
    <w:rsid w:val="00BF5028"/>
    <w:rsid w:val="00C03C2A"/>
    <w:rsid w:val="00C06086"/>
    <w:rsid w:val="00C07523"/>
    <w:rsid w:val="00C11581"/>
    <w:rsid w:val="00C11B18"/>
    <w:rsid w:val="00C20242"/>
    <w:rsid w:val="00C27BEF"/>
    <w:rsid w:val="00C31438"/>
    <w:rsid w:val="00C5641C"/>
    <w:rsid w:val="00C64C8D"/>
    <w:rsid w:val="00C66B6B"/>
    <w:rsid w:val="00C70C6B"/>
    <w:rsid w:val="00C716D9"/>
    <w:rsid w:val="00C7393A"/>
    <w:rsid w:val="00C87DB8"/>
    <w:rsid w:val="00C95B70"/>
    <w:rsid w:val="00CB19BB"/>
    <w:rsid w:val="00CB314D"/>
    <w:rsid w:val="00CB3408"/>
    <w:rsid w:val="00CB6FBC"/>
    <w:rsid w:val="00CC3F6D"/>
    <w:rsid w:val="00CC7EDF"/>
    <w:rsid w:val="00CD2011"/>
    <w:rsid w:val="00CD3088"/>
    <w:rsid w:val="00CD698F"/>
    <w:rsid w:val="00CF0040"/>
    <w:rsid w:val="00D04064"/>
    <w:rsid w:val="00D22A5A"/>
    <w:rsid w:val="00D31F9B"/>
    <w:rsid w:val="00D41570"/>
    <w:rsid w:val="00D41909"/>
    <w:rsid w:val="00D420D4"/>
    <w:rsid w:val="00D467CC"/>
    <w:rsid w:val="00D60469"/>
    <w:rsid w:val="00D6126A"/>
    <w:rsid w:val="00D708B6"/>
    <w:rsid w:val="00D73194"/>
    <w:rsid w:val="00D80695"/>
    <w:rsid w:val="00D93FD0"/>
    <w:rsid w:val="00DA073B"/>
    <w:rsid w:val="00DB3CBC"/>
    <w:rsid w:val="00DD4418"/>
    <w:rsid w:val="00DF0F8E"/>
    <w:rsid w:val="00DF3B8E"/>
    <w:rsid w:val="00DF7562"/>
    <w:rsid w:val="00E06D8A"/>
    <w:rsid w:val="00E122BA"/>
    <w:rsid w:val="00E30258"/>
    <w:rsid w:val="00E35DE4"/>
    <w:rsid w:val="00E44D2F"/>
    <w:rsid w:val="00E57FB3"/>
    <w:rsid w:val="00E608D0"/>
    <w:rsid w:val="00E8037F"/>
    <w:rsid w:val="00E85825"/>
    <w:rsid w:val="00EA26F0"/>
    <w:rsid w:val="00EB07F0"/>
    <w:rsid w:val="00EB57C4"/>
    <w:rsid w:val="00EC49E1"/>
    <w:rsid w:val="00EC6381"/>
    <w:rsid w:val="00EE13AF"/>
    <w:rsid w:val="00F027DC"/>
    <w:rsid w:val="00F043FD"/>
    <w:rsid w:val="00F2461C"/>
    <w:rsid w:val="00F27ECB"/>
    <w:rsid w:val="00F45023"/>
    <w:rsid w:val="00F45125"/>
    <w:rsid w:val="00F45921"/>
    <w:rsid w:val="00F53585"/>
    <w:rsid w:val="00F54DA5"/>
    <w:rsid w:val="00F67B33"/>
    <w:rsid w:val="00F904EF"/>
    <w:rsid w:val="00F91BE2"/>
    <w:rsid w:val="00FA6AE6"/>
    <w:rsid w:val="00FC5135"/>
    <w:rsid w:val="00FC7C7D"/>
    <w:rsid w:val="00FD0A41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12AB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1B1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B1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C7393A"/>
  </w:style>
  <w:style w:type="paragraph" w:styleId="a7">
    <w:name w:val="footer"/>
    <w:basedOn w:val="a"/>
    <w:link w:val="a8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C7393A"/>
  </w:style>
  <w:style w:type="paragraph" w:styleId="a9">
    <w:name w:val="List Paragraph"/>
    <w:basedOn w:val="a"/>
    <w:uiPriority w:val="34"/>
    <w:qFormat/>
    <w:rsid w:val="005C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12AB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1B1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B1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C7393A"/>
  </w:style>
  <w:style w:type="paragraph" w:styleId="a7">
    <w:name w:val="footer"/>
    <w:basedOn w:val="a"/>
    <w:link w:val="a8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C7393A"/>
  </w:style>
  <w:style w:type="paragraph" w:styleId="a9">
    <w:name w:val="List Paragraph"/>
    <w:basedOn w:val="a"/>
    <w:uiPriority w:val="34"/>
    <w:qFormat/>
    <w:rsid w:val="005C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2491AF04322DDBCCE284622D4FF5BE3E45EBCBADBA7CE49A285BDFC586698B7C776BF2E6647C999349239C1D9B0D3CBD147F197ED0F73D3Br2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9415A-E327-44DE-A3C8-3474F0F84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korIV</dc:creator>
  <cp:lastModifiedBy>Сидорова</cp:lastModifiedBy>
  <cp:revision>33</cp:revision>
  <cp:lastPrinted>2019-10-17T07:47:00Z</cp:lastPrinted>
  <dcterms:created xsi:type="dcterms:W3CDTF">2018-09-27T02:32:00Z</dcterms:created>
  <dcterms:modified xsi:type="dcterms:W3CDTF">2019-11-01T00:55:00Z</dcterms:modified>
</cp:coreProperties>
</file>