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F38" w:rsidRPr="00B46F38" w:rsidRDefault="00B46F38" w:rsidP="00B46F38">
      <w:pPr>
        <w:spacing w:after="0" w:line="360" w:lineRule="exact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B46F38" w:rsidRPr="00B46F38" w:rsidRDefault="00B46F38" w:rsidP="00B46F38">
      <w:pPr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РЕСПУБЛИКИ САХА (ЯКУТИЯ)</w:t>
      </w: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spacing w:after="0" w:line="360" w:lineRule="exact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6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«___» _________ 2022 года №_______</w:t>
      </w:r>
    </w:p>
    <w:p w:rsidR="00B46F38" w:rsidRPr="00B46F38" w:rsidRDefault="00B46F38" w:rsidP="00B46F38">
      <w:pPr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autoSpaceDE w:val="0"/>
        <w:autoSpaceDN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F38" w:rsidRPr="00B46F38" w:rsidRDefault="00B46F38" w:rsidP="00B46F38">
      <w:pPr>
        <w:autoSpaceDE w:val="0"/>
        <w:autoSpaceDN w:val="0"/>
        <w:adjustRightInd w:val="0"/>
        <w:spacing w:after="0" w:line="360" w:lineRule="exact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B46F38" w:rsidRPr="00B46F38" w:rsidRDefault="00B46F38" w:rsidP="00EE6F6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B46F3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Правительства Республики Саха (Якутия) от 22 апреля 2021 года № 110 «Об утверждении Порядка предоставления субсидий из государственного бюджета Республики Саха (Якутия) юридическим лицам, не являющимся государственными (муниципальными) учреждениями, индивидуальным предпринимателям на организацию летней занятости несовершеннолетних граждан в возрасте от 14 до 18 лет в оленеводческих хозяйствах Республики Саха (Якутия) и Порядка предоставления субсидий из государственного бюджета Республики Саха (Якутия) некоммерческим организациям - общинам коренных малочисленных народов Российской Федерации на организацию летней занятости несовершеннолетних граждан в возрасте от 14 до 18 лет в оленеводческих хозяйствах Республики Саха (Якутия)»</w:t>
      </w:r>
    </w:p>
    <w:p w:rsidR="00B46F38" w:rsidRPr="00B46F38" w:rsidRDefault="00B46F38" w:rsidP="00B46F38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EE6F6D" w:rsidRPr="00EE6F6D" w:rsidRDefault="00EE6F6D" w:rsidP="00EE6F6D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 w:rsidRPr="00EE6F6D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постановлением</w:t>
        </w:r>
      </w:hyperlink>
      <w:r w:rsidRPr="00EE6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 Правительство Республики Саха (Якутия) п о с т а н о в л я е т: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постановление Правительства Республики Саха (Якутия) от 22 апреля 2021 года № 110 «Об утверждении Порядка предоставления субсидий из государственного бюджета Республики Саха (Якутия) юридическим лицам, не являющимся государственными (муниципальными) учреждениями, индивидуальным предпринимателям на организацию летней занятости несовершеннолетних граждан в возрасте от 14 до 18 лет в оленеводческих хозяйствах Республики Саха (Якутия) и Порядка </w:t>
      </w: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предоставления субсидий из государственного бюджета Республики Саха (Якутия) некоммерческим организациям - общинам коренных малочисленных народов Российской Федерации на организацию летней занятости несовершеннолетних граждан в возрасте от 14 до 18 лет в оленеводческих хозяйствах Республики Саха (Якутия)» следующие изменения: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1) в порядке предоставления субсидий из государственного бюджета Республики Саха (Якутия) юридическим лицам, не являющимся государственными (муниципальными) учреждениями, индивидуальным предпринимателям на организацию летней занятости несовершеннолетних граждан в возрасте от 14 до 18 лет в оленеводческих хозя</w:t>
      </w:r>
      <w:r w:rsidR="00EE6F6D">
        <w:rPr>
          <w:rFonts w:ascii="Times New Roman" w:eastAsia="Times New Roman" w:hAnsi="Times New Roman" w:cs="Times New Roman"/>
          <w:sz w:val="28"/>
          <w:szCs w:val="28"/>
          <w:lang w:eastAsia="ru-RU"/>
        </w:rPr>
        <w:t>йствах Республики Саха (Якутия):</w:t>
      </w:r>
    </w:p>
    <w:p w:rsidR="00647A5B" w:rsidRDefault="00D62CEE" w:rsidP="004C5580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580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AB5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7A5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1.7 изложить в следующей редакции:</w:t>
      </w:r>
    </w:p>
    <w:p w:rsidR="00647A5B" w:rsidRDefault="00647A5B" w:rsidP="00647A5B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«1.7. </w:t>
      </w:r>
      <w:r w:rsidRPr="00647A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формировании проекта закона Республики Саха (Якутия) о государственном бюджете Республики Саха (Якутия), о внесении изменений в закон Республики Саха (Якутия) о государственном бюджете Республики Саха (Якутия) сведения о субсидиях размещаются не позднее 15-го рабочего дня, следующего за днем принятия закона Республики Саха (Якутия) о государственном бюджете Республики Саха (Якутия), о внесении изменений в закон Республики Саха (Якутия) о государственном бюджете Республики Саха (Якутия), в разделе единого портала бюджетной системы Российской Федерации (www.budget.gov.ru</w:t>
      </w:r>
      <w:r w:rsidRPr="00647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647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"Интер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нет" (далее - единый портал).»;</w:t>
      </w:r>
    </w:p>
    <w:p w:rsidR="00AB5CDE" w:rsidRDefault="00647A5B" w:rsidP="004C5580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AB5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2.2. слова </w:t>
      </w:r>
      <w:r w:rsidR="00AB5CDE" w:rsidRPr="004C558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B5CDE" w:rsidRPr="00AB5CDE">
        <w:rPr>
          <w:rFonts w:ascii="Times New Roman" w:eastAsia="Times New Roman" w:hAnsi="Times New Roman" w:cs="Times New Roman"/>
          <w:sz w:val="28"/>
          <w:szCs w:val="28"/>
          <w:lang w:eastAsia="ru-RU"/>
        </w:rPr>
        <w:t>30-го календарного дня</w:t>
      </w:r>
      <w:r w:rsidR="00AB5CDE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заменить словами «10-го календарного дня»;</w:t>
      </w:r>
    </w:p>
    <w:p w:rsidR="004C5580" w:rsidRDefault="00647A5B" w:rsidP="00A9668F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B5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A96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2.3 </w:t>
      </w:r>
      <w:r w:rsidR="004C5580" w:rsidRPr="004C5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 </w:t>
      </w:r>
      <w:r w:rsidR="004C5580">
        <w:rPr>
          <w:rFonts w:ascii="Times New Roman" w:eastAsia="Times New Roman" w:hAnsi="Times New Roman" w:cs="Times New Roman"/>
          <w:sz w:val="28"/>
          <w:szCs w:val="28"/>
          <w:lang w:eastAsia="ru-RU"/>
        </w:rPr>
        <w:t>«а»</w:t>
      </w:r>
      <w:r w:rsidR="004C5580" w:rsidRPr="004C5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</w:t>
      </w:r>
      <w:r w:rsidR="004C55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C5580" w:rsidRDefault="004C5580" w:rsidP="004C5580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«а) </w:t>
      </w:r>
      <w:r w:rsidRPr="004C558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проведения отбора с указанием даты и времени начала (окончания) подачи предложений участников отбора</w:t>
      </w:r>
      <w:r w:rsidR="00AB5CD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не может быть ранее 10</w:t>
      </w:r>
      <w:r w:rsidRPr="004C5580">
        <w:rPr>
          <w:rFonts w:ascii="Times New Roman" w:eastAsia="Times New Roman" w:hAnsi="Times New Roman" w:cs="Times New Roman"/>
          <w:sz w:val="28"/>
          <w:szCs w:val="28"/>
          <w:lang w:eastAsia="ru-RU"/>
        </w:rPr>
        <w:t>-го календарного дня, следующего за днем размещения объявления о проведении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;»;</w:t>
      </w:r>
    </w:p>
    <w:p w:rsidR="0056752A" w:rsidRDefault="00647A5B" w:rsidP="004C5580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6752A">
        <w:rPr>
          <w:rFonts w:ascii="Times New Roman" w:eastAsia="Times New Roman" w:hAnsi="Times New Roman" w:cs="Times New Roman"/>
          <w:sz w:val="28"/>
          <w:szCs w:val="28"/>
          <w:lang w:eastAsia="ru-RU"/>
        </w:rPr>
        <w:t>) абзац четвертый пункта 2.7.3 изложить в следующей редакции:</w:t>
      </w:r>
    </w:p>
    <w:p w:rsidR="0056752A" w:rsidRPr="004C5580" w:rsidRDefault="0056752A" w:rsidP="00020BEF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675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результатах рассмотрения предложений размещается уполномоченным органом на едином портале (в случае проведения отбора в системе "Электронный бюджет"), а также на официальном сайте уполномоченного органа не позднее 14 календарных дней со дня принятия решения межведомственной комиссии в информационно-теле</w:t>
      </w:r>
      <w:r w:rsidR="00020B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коммуникационной сети Интернет.».</w:t>
      </w:r>
    </w:p>
    <w:p w:rsidR="00D62CEE" w:rsidRPr="00D62CEE" w:rsidRDefault="00D62CEE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 порядке предоставления субсидий из государственного бюджета Республики Саха (Якутия) некоммерческим организациям – общинам коренных малочисленных народов Российской Федерации на организацию </w:t>
      </w:r>
      <w:r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летней занятости несовершеннолетних граждан в возрасте от 14 до 18 лет в оленеводческих хозя</w:t>
      </w:r>
      <w:r w:rsidR="00EE6F6D">
        <w:rPr>
          <w:rFonts w:ascii="Times New Roman" w:eastAsia="Times New Roman" w:hAnsi="Times New Roman" w:cs="Times New Roman"/>
          <w:sz w:val="28"/>
          <w:szCs w:val="28"/>
          <w:lang w:eastAsia="ru-RU"/>
        </w:rPr>
        <w:t>йствах Республики Саха (Якутия):</w:t>
      </w:r>
    </w:p>
    <w:p w:rsidR="00647A5B" w:rsidRPr="00647A5B" w:rsidRDefault="000603B0" w:rsidP="00647A5B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647A5B" w:rsidRPr="00647A5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1.7 изложить в следующей редакции:</w:t>
      </w:r>
    </w:p>
    <w:p w:rsidR="00647A5B" w:rsidRPr="00647A5B" w:rsidRDefault="00647A5B" w:rsidP="00647A5B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A5B">
        <w:rPr>
          <w:rFonts w:ascii="Times New Roman" w:eastAsia="Times New Roman" w:hAnsi="Times New Roman" w:cs="Times New Roman"/>
          <w:sz w:val="28"/>
          <w:szCs w:val="28"/>
          <w:lang w:eastAsia="ru-RU"/>
        </w:rPr>
        <w:t>«1.7. При формировании проекта закона Республики Саха (Якутия) о государственном бюджете Республики Саха (Якутия), о внесении изменений в закон Республики Саха (Якутия) о государственном бюджете Республики Саха (Якутия) сведения о субсидиях размещаются не позднее 15-го рабочего дня, следующего за днем принятия закона Республики Саха (Якутия) о государственном бюджете Республики Саха (Якутия), о внесении изменений в закон Республики Саха (Якутия) о государственном бюджете Республики Саха (Якутия), в разделе единого портала бюджетной системы Российской Федерации (www.budget.gov.ru</w:t>
      </w:r>
      <w:r w:rsidRPr="00647A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647A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"Интернет" (далее - единый портал).»;</w:t>
      </w:r>
    </w:p>
    <w:p w:rsidR="000603B0" w:rsidRPr="000603B0" w:rsidRDefault="00647A5B" w:rsidP="000603B0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0603B0" w:rsidRPr="000603B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2.2. слова «30-го календарного дня» заменить словами «10-го календарного дня»;</w:t>
      </w:r>
    </w:p>
    <w:p w:rsidR="000603B0" w:rsidRPr="000603B0" w:rsidRDefault="00647A5B" w:rsidP="000603B0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603B0" w:rsidRPr="000603B0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пункте 2.3 подпункт «а» изложить в следующей редакции:</w:t>
      </w:r>
    </w:p>
    <w:p w:rsidR="000603B0" w:rsidRDefault="000603B0" w:rsidP="000603B0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3B0">
        <w:rPr>
          <w:rFonts w:ascii="Times New Roman" w:eastAsia="Times New Roman" w:hAnsi="Times New Roman" w:cs="Times New Roman"/>
          <w:sz w:val="28"/>
          <w:szCs w:val="28"/>
          <w:lang w:eastAsia="ru-RU"/>
        </w:rPr>
        <w:t>«а) сроки проведения отбора с указанием даты и времени начала (окончания) подачи предложений участников отбора, которая не может быть ранее 10-го календарного дня, следующего за днем размещения объявления о проведении отбора;»;</w:t>
      </w:r>
    </w:p>
    <w:p w:rsidR="00020BEF" w:rsidRDefault="00647A5B" w:rsidP="00020BEF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020BEF">
        <w:rPr>
          <w:rFonts w:ascii="Times New Roman" w:eastAsia="Times New Roman" w:hAnsi="Times New Roman" w:cs="Times New Roman"/>
          <w:sz w:val="28"/>
          <w:szCs w:val="28"/>
          <w:lang w:eastAsia="ru-RU"/>
        </w:rPr>
        <w:t>) абзац четвертый пункта 2.7.3 изложить в следующей редакции:</w:t>
      </w:r>
    </w:p>
    <w:p w:rsidR="00020BEF" w:rsidRDefault="00020BEF" w:rsidP="00020BEF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675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результатах рассмотрения предложений размещается уполномоченным органом на едином портале (в случае проведения отбора в системе "Электронный бюджет"), а также на официальном сайте уполномоченного органа не позднее 14 календарных дней со дня принятия решения межведомственной комиссии в информационно-теле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коммуникационной сети Интернет.»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06F2" w:rsidRDefault="00F806F2" w:rsidP="00F806F2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Положения подпункта «г» пункта 1 и под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«г» пункта 2 </w:t>
      </w:r>
      <w:r w:rsidRPr="00F806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постановления применяются в отношении субсидий, предоставляемых из средств государственного бюджета Республики Саха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(Якутия) с 1 января 2025 года.</w:t>
      </w:r>
    </w:p>
    <w:p w:rsidR="00B46F38" w:rsidRPr="00B46F38" w:rsidRDefault="00F806F2" w:rsidP="00D62CEE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62CEE" w:rsidRP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.  Опубликовать настоящее постановление в официальны</w:t>
      </w:r>
      <w:r w:rsidR="00D62CEE">
        <w:rPr>
          <w:rFonts w:ascii="Times New Roman" w:eastAsia="Times New Roman" w:hAnsi="Times New Roman" w:cs="Times New Roman"/>
          <w:sz w:val="28"/>
          <w:szCs w:val="28"/>
          <w:lang w:eastAsia="ru-RU"/>
        </w:rPr>
        <w:t>х средствах массовой информации</w:t>
      </w:r>
      <w:r w:rsidR="00B46F38"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F38" w:rsidRPr="00B46F38" w:rsidRDefault="00B46F38" w:rsidP="00B46F38">
      <w:pPr>
        <w:tabs>
          <w:tab w:val="left" w:pos="1134"/>
        </w:tabs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F38" w:rsidRPr="00B46F38" w:rsidRDefault="00B46F38" w:rsidP="00B46F38">
      <w:pPr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6F38" w:rsidRPr="00B46F38" w:rsidRDefault="00B46F38" w:rsidP="00B46F38">
      <w:pPr>
        <w:autoSpaceDE w:val="0"/>
        <w:autoSpaceDN w:val="0"/>
        <w:adjustRightInd w:val="0"/>
        <w:spacing w:after="0" w:line="360" w:lineRule="exact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46F38" w:rsidRPr="00B46F38" w:rsidRDefault="00B46F38" w:rsidP="00B46F38">
      <w:pPr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Правительства</w:t>
      </w:r>
    </w:p>
    <w:p w:rsidR="00B46F38" w:rsidRPr="00B46F38" w:rsidRDefault="00B46F38" w:rsidP="00B46F38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Саха (Якутия)</w:t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6F3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 Тарасенко</w:t>
      </w:r>
    </w:p>
    <w:p w:rsidR="00802123" w:rsidRPr="00271304" w:rsidRDefault="004E7F1E" w:rsidP="00933B41">
      <w:pPr>
        <w:spacing w:after="0" w:line="360" w:lineRule="exact"/>
        <w:contextualSpacing/>
        <w:jc w:val="both"/>
      </w:pPr>
      <w:r w:rsidRPr="004E7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E7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sectPr w:rsidR="00802123" w:rsidRPr="00271304" w:rsidSect="00933B4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B41" w:rsidRDefault="00933B41" w:rsidP="00933B41">
      <w:pPr>
        <w:spacing w:after="0" w:line="240" w:lineRule="auto"/>
      </w:pPr>
      <w:r>
        <w:separator/>
      </w:r>
    </w:p>
  </w:endnote>
  <w:endnote w:type="continuationSeparator" w:id="0">
    <w:p w:rsidR="00933B41" w:rsidRDefault="00933B41" w:rsidP="00933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B41" w:rsidRDefault="00933B41" w:rsidP="00933B41">
      <w:pPr>
        <w:spacing w:after="0" w:line="240" w:lineRule="auto"/>
      </w:pPr>
      <w:r>
        <w:separator/>
      </w:r>
    </w:p>
  </w:footnote>
  <w:footnote w:type="continuationSeparator" w:id="0">
    <w:p w:rsidR="00933B41" w:rsidRDefault="00933B41" w:rsidP="00933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6996486"/>
      <w:docPartObj>
        <w:docPartGallery w:val="Page Numbers (Top of Page)"/>
        <w:docPartUnique/>
      </w:docPartObj>
    </w:sdtPr>
    <w:sdtEndPr/>
    <w:sdtContent>
      <w:p w:rsidR="00933B41" w:rsidRDefault="00933B4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5EA">
          <w:rPr>
            <w:noProof/>
          </w:rPr>
          <w:t>3</w:t>
        </w:r>
        <w:r>
          <w:fldChar w:fldCharType="end"/>
        </w:r>
      </w:p>
    </w:sdtContent>
  </w:sdt>
  <w:p w:rsidR="00933B41" w:rsidRDefault="00933B4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1F4"/>
    <w:rsid w:val="00020BEF"/>
    <w:rsid w:val="000603B0"/>
    <w:rsid w:val="00065FB6"/>
    <w:rsid w:val="00083F3B"/>
    <w:rsid w:val="001C46C9"/>
    <w:rsid w:val="00271304"/>
    <w:rsid w:val="00386288"/>
    <w:rsid w:val="004201D1"/>
    <w:rsid w:val="004A7FC7"/>
    <w:rsid w:val="004C5580"/>
    <w:rsid w:val="004E7F1E"/>
    <w:rsid w:val="0056752A"/>
    <w:rsid w:val="00623A34"/>
    <w:rsid w:val="006306F1"/>
    <w:rsid w:val="00647A5B"/>
    <w:rsid w:val="007411B8"/>
    <w:rsid w:val="008231F0"/>
    <w:rsid w:val="008A4EDD"/>
    <w:rsid w:val="008C1CA5"/>
    <w:rsid w:val="008D2A89"/>
    <w:rsid w:val="00933B41"/>
    <w:rsid w:val="00A00279"/>
    <w:rsid w:val="00A45A21"/>
    <w:rsid w:val="00A9668F"/>
    <w:rsid w:val="00AB5CDE"/>
    <w:rsid w:val="00B46F38"/>
    <w:rsid w:val="00B548B0"/>
    <w:rsid w:val="00BC4B89"/>
    <w:rsid w:val="00C01A2C"/>
    <w:rsid w:val="00C14B4E"/>
    <w:rsid w:val="00CD5AC8"/>
    <w:rsid w:val="00CF01F4"/>
    <w:rsid w:val="00D62CEE"/>
    <w:rsid w:val="00D805EA"/>
    <w:rsid w:val="00D9107A"/>
    <w:rsid w:val="00DF7F2C"/>
    <w:rsid w:val="00ED0394"/>
    <w:rsid w:val="00EE6F6D"/>
    <w:rsid w:val="00F1135C"/>
    <w:rsid w:val="00F5623D"/>
    <w:rsid w:val="00F8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0A0590-A3BE-456B-8BB5-98A9D749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2A89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3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3B41"/>
  </w:style>
  <w:style w:type="paragraph" w:styleId="a7">
    <w:name w:val="footer"/>
    <w:basedOn w:val="a"/>
    <w:link w:val="a8"/>
    <w:uiPriority w:val="99"/>
    <w:unhideWhenUsed/>
    <w:rsid w:val="0093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33B41"/>
  </w:style>
  <w:style w:type="character" w:styleId="a9">
    <w:name w:val="Hyperlink"/>
    <w:basedOn w:val="a0"/>
    <w:uiPriority w:val="99"/>
    <w:unhideWhenUsed/>
    <w:rsid w:val="00EE6F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7ECC09C647A618BA477C7D8B27963507453F3678B1D965182F5AC894A7C6F3EA6B3D286270BCC2D398BADAADa6D7J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Федорова Анастасия Револиевна</dc:creator>
  <cp:keywords/>
  <dc:description/>
  <cp:lastModifiedBy>Егорова Алена Александровна</cp:lastModifiedBy>
  <cp:revision>13</cp:revision>
  <cp:lastPrinted>2022-05-06T01:14:00Z</cp:lastPrinted>
  <dcterms:created xsi:type="dcterms:W3CDTF">2022-02-15T02:10:00Z</dcterms:created>
  <dcterms:modified xsi:type="dcterms:W3CDTF">2022-10-06T08:04:00Z</dcterms:modified>
</cp:coreProperties>
</file>