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3AB0" w:rsidRDefault="00EA749E" w:rsidP="00EA749E">
      <w:pPr>
        <w:jc w:val="right"/>
      </w:pPr>
      <w:r>
        <w:t>Проект</w:t>
      </w:r>
      <w:r w:rsidR="00173C76">
        <w:t xml:space="preserve"> постановления НРА</w:t>
      </w:r>
    </w:p>
    <w:p w:rsidR="003E3AB0" w:rsidRDefault="003E3AB0" w:rsidP="003E3AB0"/>
    <w:p w:rsidR="006C5D2D" w:rsidRDefault="006C5D2D" w:rsidP="003E3AB0"/>
    <w:p w:rsidR="006C5D2D" w:rsidRDefault="006C5D2D" w:rsidP="003E3AB0"/>
    <w:p w:rsidR="006C5D2D" w:rsidRDefault="006C5D2D" w:rsidP="003E3AB0"/>
    <w:p w:rsidR="006C5D2D" w:rsidRDefault="006C5D2D" w:rsidP="003E3AB0"/>
    <w:p w:rsidR="003E3AB0" w:rsidRDefault="003E3AB0" w:rsidP="003E3AB0"/>
    <w:p w:rsidR="003E3AB0" w:rsidRDefault="003E3AB0" w:rsidP="00A41B9A">
      <w:pPr>
        <w:rPr>
          <w:b/>
          <w:color w:val="000000"/>
        </w:rPr>
      </w:pPr>
    </w:p>
    <w:p w:rsidR="00173C76" w:rsidRDefault="00173C76" w:rsidP="00195453">
      <w:pPr>
        <w:ind w:firstLine="284"/>
        <w:jc w:val="center"/>
        <w:rPr>
          <w:rStyle w:val="a3"/>
          <w:b/>
          <w:color w:val="auto"/>
          <w:u w:val="none"/>
        </w:rPr>
      </w:pPr>
      <w:bookmarkStart w:id="0" w:name="_Hlk121748626"/>
      <w:r>
        <w:rPr>
          <w:b/>
          <w:color w:val="000000"/>
        </w:rPr>
        <w:t xml:space="preserve">О внесении изменений в </w:t>
      </w:r>
      <w:bookmarkStart w:id="1" w:name="Par36"/>
      <w:bookmarkEnd w:id="1"/>
      <w:r>
        <w:rPr>
          <w:b/>
          <w:color w:val="000000"/>
        </w:rPr>
        <w:t>А</w:t>
      </w:r>
      <w:r w:rsidR="003E3AB0" w:rsidRPr="00E701B9">
        <w:rPr>
          <w:b/>
        </w:rPr>
        <w:t>дминистративн</w:t>
      </w:r>
      <w:r>
        <w:rPr>
          <w:b/>
        </w:rPr>
        <w:t>ый</w:t>
      </w:r>
      <w:r w:rsidR="003E3AB0" w:rsidRPr="00E701B9">
        <w:rPr>
          <w:b/>
        </w:rPr>
        <w:t xml:space="preserve"> </w:t>
      </w:r>
      <w:hyperlink r:id="rId5" w:anchor="Par36" w:history="1">
        <w:r w:rsidR="003E3AB0" w:rsidRPr="00E701B9">
          <w:rPr>
            <w:rStyle w:val="a3"/>
            <w:b/>
            <w:color w:val="auto"/>
            <w:u w:val="none"/>
          </w:rPr>
          <w:t>регламент</w:t>
        </w:r>
      </w:hyperlink>
    </w:p>
    <w:p w:rsidR="001708A6" w:rsidRPr="00E701B9" w:rsidRDefault="003E3AB0" w:rsidP="00195453">
      <w:pPr>
        <w:ind w:firstLine="284"/>
        <w:jc w:val="center"/>
        <w:rPr>
          <w:b/>
        </w:rPr>
      </w:pPr>
      <w:r w:rsidRPr="00E701B9">
        <w:rPr>
          <w:b/>
        </w:rPr>
        <w:t xml:space="preserve"> </w:t>
      </w:r>
      <w:r w:rsidR="00EE5827">
        <w:rPr>
          <w:b/>
        </w:rPr>
        <w:t>по предоставлению</w:t>
      </w:r>
      <w:r w:rsidRPr="00E701B9">
        <w:rPr>
          <w:b/>
        </w:rPr>
        <w:t xml:space="preserve"> муниципальной услуги </w:t>
      </w:r>
      <w:r w:rsidR="00C63A5B" w:rsidRPr="00690DC2">
        <w:rPr>
          <w:b/>
        </w:rPr>
        <w:t>«Выдача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</w:t>
      </w:r>
    </w:p>
    <w:bookmarkEnd w:id="0"/>
    <w:p w:rsidR="003E3AB0" w:rsidRPr="00E701B9" w:rsidRDefault="003E3AB0" w:rsidP="00E058D6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3E3AB0" w:rsidRPr="00E701B9" w:rsidRDefault="003E3AB0" w:rsidP="003E3AB0">
      <w:pPr>
        <w:autoSpaceDE w:val="0"/>
        <w:autoSpaceDN w:val="0"/>
        <w:adjustRightInd w:val="0"/>
        <w:ind w:firstLine="540"/>
        <w:jc w:val="center"/>
        <w:rPr>
          <w:b/>
        </w:rPr>
      </w:pPr>
    </w:p>
    <w:p w:rsidR="003E3AB0" w:rsidRPr="00E701B9" w:rsidRDefault="003E3AB0" w:rsidP="00E24D16">
      <w:pPr>
        <w:ind w:left="-567" w:firstLine="567"/>
        <w:jc w:val="both"/>
        <w:rPr>
          <w:bCs/>
          <w:iCs/>
        </w:rPr>
      </w:pPr>
      <w:r w:rsidRPr="00E701B9">
        <w:rPr>
          <w:bCs/>
          <w:iCs/>
        </w:rPr>
        <w:t xml:space="preserve">В соответствии с Земельным  кодексом Российской Федерации, </w:t>
      </w:r>
      <w:r w:rsidRPr="00E701B9">
        <w:t>Фе</w:t>
      </w:r>
      <w:r w:rsidR="00E24D16" w:rsidRPr="00E701B9">
        <w:t xml:space="preserve">деральным законом от 06.10.2003 </w:t>
      </w:r>
      <w:r w:rsidR="0040051C" w:rsidRPr="00E701B9">
        <w:t xml:space="preserve">№ 131-ФЗ </w:t>
      </w:r>
      <w:r w:rsidRPr="00E701B9">
        <w:t>«Об общих принципах организации местного самоуправления в Российской Федерации», Федеральным законом</w:t>
      </w:r>
      <w:r w:rsidR="00EE5827">
        <w:t xml:space="preserve"> </w:t>
      </w:r>
      <w:r w:rsidR="0040051C" w:rsidRPr="00E701B9">
        <w:t xml:space="preserve">от 27.07.2010 </w:t>
      </w:r>
      <w:r w:rsidR="006F18E5" w:rsidRPr="00E701B9">
        <w:t xml:space="preserve">№ 210-ФЗ </w:t>
      </w:r>
      <w:r w:rsidRPr="00E701B9">
        <w:t>«Об организации предоставления государ</w:t>
      </w:r>
      <w:r w:rsidR="00EE5827">
        <w:t>ственных и муниципальных услуг»</w:t>
      </w:r>
      <w:r w:rsidR="001708A6" w:rsidRPr="00E701B9">
        <w:t>,</w:t>
      </w:r>
      <w:r w:rsidR="00332904" w:rsidRPr="00E701B9">
        <w:t xml:space="preserve"> </w:t>
      </w:r>
      <w:r w:rsidR="009C538D" w:rsidRPr="009C538D">
        <w:t>постановлением Правительства Российской Федерации от 20.07.2021 № 1228 «Об утверждении Правил разработки и утверждения административных регламентов предоставления государственных услуг, о внесении изменении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Федерации»</w:t>
      </w:r>
      <w:r w:rsidR="009C538D">
        <w:t xml:space="preserve">, </w:t>
      </w:r>
      <w:r w:rsidR="00332904" w:rsidRPr="00EA749E">
        <w:t>постановлением</w:t>
      </w:r>
      <w:r w:rsidR="00C36189" w:rsidRPr="00EA749E">
        <w:rPr>
          <w:b/>
        </w:rPr>
        <w:t xml:space="preserve">  </w:t>
      </w:r>
      <w:r w:rsidR="00332904" w:rsidRPr="00EA749E">
        <w:rPr>
          <w:bCs/>
          <w:iCs/>
        </w:rPr>
        <w:t>Нерюнгринской</w:t>
      </w:r>
      <w:r w:rsidR="00C36189" w:rsidRPr="00EA749E">
        <w:rPr>
          <w:bCs/>
          <w:iCs/>
        </w:rPr>
        <w:t xml:space="preserve">  </w:t>
      </w:r>
      <w:r w:rsidR="00332904" w:rsidRPr="00EA749E">
        <w:rPr>
          <w:bCs/>
          <w:iCs/>
        </w:rPr>
        <w:t>районной администрации от 16.11.2018 № 1693</w:t>
      </w:r>
      <w:r w:rsidR="001D4410" w:rsidRPr="00EA749E">
        <w:rPr>
          <w:bCs/>
          <w:iCs/>
        </w:rPr>
        <w:t xml:space="preserve"> «Об утверждении Порядка разработки и утверждения административных регламентов предоставления муниципальных услуг и Порядка формирования и ведения реестра муниципальных услуг, предоставляемых органами местного самоуправления муниципального образования «Нерюнгринский район»</w:t>
      </w:r>
      <w:r w:rsidR="00332904" w:rsidRPr="00EA749E">
        <w:rPr>
          <w:bCs/>
          <w:iCs/>
        </w:rPr>
        <w:t>,</w:t>
      </w:r>
      <w:r w:rsidR="00332904" w:rsidRPr="00E701B9">
        <w:rPr>
          <w:bCs/>
          <w:iCs/>
        </w:rPr>
        <w:t xml:space="preserve">  </w:t>
      </w:r>
      <w:r w:rsidR="00EA749E">
        <w:rPr>
          <w:bCs/>
          <w:iCs/>
        </w:rPr>
        <w:t xml:space="preserve">Уставом муниципального образования «Нерюнгринский район», </w:t>
      </w:r>
      <w:r w:rsidR="00332904" w:rsidRPr="00E701B9">
        <w:rPr>
          <w:bCs/>
          <w:iCs/>
        </w:rPr>
        <w:t>Нерюнгринская районная администрация</w:t>
      </w:r>
    </w:p>
    <w:p w:rsidR="003E3AB0" w:rsidRPr="00E701B9" w:rsidRDefault="003E3AB0" w:rsidP="00E24D16">
      <w:pPr>
        <w:ind w:left="-567" w:firstLine="567"/>
        <w:jc w:val="both"/>
        <w:rPr>
          <w:b/>
          <w:bCs/>
          <w:iCs/>
        </w:rPr>
      </w:pPr>
    </w:p>
    <w:p w:rsidR="007F023B" w:rsidRPr="00E701B9" w:rsidRDefault="003E3AB0" w:rsidP="007F023B">
      <w:pPr>
        <w:ind w:left="-567" w:firstLine="567"/>
        <w:jc w:val="both"/>
        <w:rPr>
          <w:b/>
          <w:bCs/>
          <w:iCs/>
        </w:rPr>
      </w:pPr>
      <w:r w:rsidRPr="00E701B9">
        <w:rPr>
          <w:b/>
          <w:bCs/>
          <w:iCs/>
        </w:rPr>
        <w:t>ПОСТАНОВЛЯЕТ:</w:t>
      </w:r>
    </w:p>
    <w:p w:rsidR="007F023B" w:rsidRPr="00E701B9" w:rsidRDefault="007F023B" w:rsidP="007F023B">
      <w:pPr>
        <w:ind w:left="-567" w:firstLine="567"/>
        <w:jc w:val="both"/>
        <w:rPr>
          <w:b/>
          <w:bCs/>
          <w:iCs/>
        </w:rPr>
      </w:pPr>
    </w:p>
    <w:p w:rsidR="007F023B" w:rsidRDefault="007F023B" w:rsidP="00195453">
      <w:pPr>
        <w:ind w:left="-567" w:firstLine="567"/>
        <w:jc w:val="both"/>
      </w:pPr>
      <w:r w:rsidRPr="00E701B9">
        <w:rPr>
          <w:bCs/>
          <w:iCs/>
        </w:rPr>
        <w:t>1.</w:t>
      </w:r>
      <w:r w:rsidR="00EE5827">
        <w:rPr>
          <w:bCs/>
          <w:iCs/>
        </w:rPr>
        <w:t xml:space="preserve"> </w:t>
      </w:r>
      <w:r w:rsidR="00173C76">
        <w:rPr>
          <w:bCs/>
          <w:iCs/>
        </w:rPr>
        <w:t>Внести в А</w:t>
      </w:r>
      <w:r w:rsidR="00195453" w:rsidRPr="00E701B9">
        <w:rPr>
          <w:bCs/>
          <w:iCs/>
        </w:rPr>
        <w:t xml:space="preserve">дминистративный регламент </w:t>
      </w:r>
      <w:r w:rsidR="00EE5827">
        <w:rPr>
          <w:bCs/>
          <w:iCs/>
        </w:rPr>
        <w:t>по предоставлению</w:t>
      </w:r>
      <w:r w:rsidR="00195453" w:rsidRPr="00E701B9">
        <w:rPr>
          <w:bCs/>
          <w:iCs/>
        </w:rPr>
        <w:t xml:space="preserve"> муниципальной услуги</w:t>
      </w:r>
      <w:r w:rsidR="00EE5827">
        <w:rPr>
          <w:bCs/>
          <w:iCs/>
        </w:rPr>
        <w:t xml:space="preserve"> </w:t>
      </w:r>
      <w:r w:rsidR="00C63A5B" w:rsidRPr="00C63A5B">
        <w:t>«Выдача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сервитута»</w:t>
      </w:r>
      <w:r w:rsidR="00195453" w:rsidRPr="00C63A5B">
        <w:t>,</w:t>
      </w:r>
      <w:r w:rsidR="00173C76">
        <w:t xml:space="preserve"> утвержденный постановлением Нерюнгринской районной администрации от 15.10.2021 №1680: следующие изменения:</w:t>
      </w:r>
    </w:p>
    <w:p w:rsidR="00173C76" w:rsidRDefault="00173C76" w:rsidP="00195453">
      <w:pPr>
        <w:ind w:left="-567" w:firstLine="567"/>
        <w:jc w:val="both"/>
      </w:pPr>
      <w:r>
        <w:t xml:space="preserve">1.1. </w:t>
      </w:r>
      <w:r w:rsidR="00F728BC">
        <w:t xml:space="preserve">Пункт 1.2.1. Административного регламента изложить в следующей редакции: </w:t>
      </w:r>
    </w:p>
    <w:p w:rsidR="00F728BC" w:rsidRPr="008E541B" w:rsidRDefault="00F728BC" w:rsidP="00195453">
      <w:pPr>
        <w:ind w:left="-567" w:firstLine="567"/>
        <w:jc w:val="both"/>
      </w:pPr>
      <w:r>
        <w:t xml:space="preserve">«1.2.1. </w:t>
      </w:r>
      <w:r w:rsidRPr="00F728BC">
        <w:t xml:space="preserve">Получателями (далее – заявитель) муниципальной услуги являются физические лица, юридические лица и индивидуальные предприниматели, обратившиеся для получения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</w:t>
      </w:r>
      <w:r w:rsidRPr="008E541B">
        <w:t>установления сервитута, публичного сервитута (далее – земли или земельный участок) по следующим основаниям:</w:t>
      </w:r>
    </w:p>
    <w:p w:rsidR="00F46B0C" w:rsidRPr="008E541B" w:rsidRDefault="00F46B0C" w:rsidP="00F46B0C">
      <w:pPr>
        <w:ind w:left="-567" w:firstLine="567"/>
        <w:jc w:val="both"/>
      </w:pPr>
      <w:bookmarkStart w:id="2" w:name="_Hlk121827926"/>
      <w:r w:rsidRPr="008E541B">
        <w:t>1) проведение инженерных изысканий;</w:t>
      </w:r>
    </w:p>
    <w:p w:rsidR="00F46B0C" w:rsidRPr="008E541B" w:rsidRDefault="00F46B0C" w:rsidP="00F46B0C">
      <w:pPr>
        <w:ind w:left="-567" w:firstLine="567"/>
        <w:jc w:val="both"/>
      </w:pPr>
      <w:r w:rsidRPr="008E541B">
        <w:t>2) капитальный или текущий ремонт линейного объекта;</w:t>
      </w:r>
    </w:p>
    <w:p w:rsidR="00F46B0C" w:rsidRPr="008E541B" w:rsidRDefault="00F46B0C" w:rsidP="00F46B0C">
      <w:pPr>
        <w:ind w:left="-567" w:firstLine="567"/>
        <w:jc w:val="both"/>
      </w:pPr>
      <w:r w:rsidRPr="008E541B">
        <w:t>3) строительство временных или вспомогательных сооружений (включая ограждения, бытовки, навесы), складирование строительных и иных материалов, техники для обеспечения строительства, реконструкции линейных объектов федерального, регионального или местного значения;</w:t>
      </w:r>
    </w:p>
    <w:p w:rsidR="00F46B0C" w:rsidRPr="008E541B" w:rsidRDefault="00F46B0C" w:rsidP="00F46B0C">
      <w:pPr>
        <w:ind w:left="-567" w:firstLine="567"/>
        <w:jc w:val="both"/>
      </w:pPr>
      <w:r w:rsidRPr="008E541B">
        <w:t>4) осуществление геологического изучения недр;</w:t>
      </w:r>
    </w:p>
    <w:p w:rsidR="00F46B0C" w:rsidRPr="008E541B" w:rsidRDefault="00F46B0C" w:rsidP="00F46B0C">
      <w:pPr>
        <w:ind w:left="-567" w:firstLine="567"/>
        <w:jc w:val="both"/>
      </w:pPr>
      <w:r w:rsidRPr="008E541B">
        <w:lastRenderedPageBreak/>
        <w:t>5) осуществление деятельности в целях сохранения и развития традиционных образа жизни, хозяйственной деятельности и промыслов коренных малочисленных народов Севера, Сибири и Дальнего Востока Российской Федерации в местах их традиционного проживания и традиционной хозяйственной деятельности, за исключением земель и земельных участков в границах земель лесного фонда;</w:t>
      </w:r>
    </w:p>
    <w:p w:rsidR="00F46B0C" w:rsidRPr="008E541B" w:rsidRDefault="00F46B0C" w:rsidP="00F46B0C">
      <w:pPr>
        <w:ind w:left="-567" w:firstLine="567"/>
        <w:jc w:val="both"/>
      </w:pPr>
      <w:r w:rsidRPr="008E541B">
        <w:t>6) размещение нестационарных торговых объектов, рекламных конструкций, а также иных объектов, виды которых устанавливаются Правительством Российской Федерации;</w:t>
      </w:r>
    </w:p>
    <w:p w:rsidR="00F46B0C" w:rsidRPr="008E541B" w:rsidRDefault="00F46B0C" w:rsidP="00F46B0C">
      <w:pPr>
        <w:ind w:left="-567" w:firstLine="567"/>
        <w:jc w:val="both"/>
      </w:pPr>
      <w:r w:rsidRPr="008E541B">
        <w:t>7) возведение некапитальных строений, сооружений, предназначенных для осуществления товарной аквакультуры (товарного рыбоводства);</w:t>
      </w:r>
    </w:p>
    <w:p w:rsidR="00F46B0C" w:rsidRPr="008E541B" w:rsidRDefault="00F46B0C" w:rsidP="00F46B0C">
      <w:pPr>
        <w:ind w:left="-567" w:firstLine="567"/>
        <w:jc w:val="both"/>
      </w:pPr>
      <w:r w:rsidRPr="008E541B">
        <w:t>8) возведение гражданами гаражей, являющихся некапитальными сооружениями, либо для стоянки технических или других средств передвижения инвалидов вблизи их места жительства;</w:t>
      </w:r>
    </w:p>
    <w:p w:rsidR="00F46B0C" w:rsidRDefault="00F46B0C" w:rsidP="00F46B0C">
      <w:pPr>
        <w:ind w:left="-567" w:firstLine="567"/>
        <w:jc w:val="both"/>
      </w:pPr>
      <w:r w:rsidRPr="008E541B">
        <w:t>9) в целях обеспечения судоходства для возведения на береговой полосе в пределах внутренних водных путей некапитальных строений, сооружений.</w:t>
      </w:r>
      <w:r w:rsidR="008E541B" w:rsidRPr="008E541B">
        <w:t>».</w:t>
      </w:r>
    </w:p>
    <w:bookmarkEnd w:id="2"/>
    <w:p w:rsidR="000D5A6A" w:rsidRDefault="000D5A6A" w:rsidP="00F46B0C">
      <w:pPr>
        <w:ind w:left="-567" w:firstLine="567"/>
        <w:jc w:val="both"/>
      </w:pPr>
      <w:r>
        <w:t xml:space="preserve">1.2. </w:t>
      </w:r>
      <w:r w:rsidRPr="000D5A6A">
        <w:t xml:space="preserve">Пункт </w:t>
      </w:r>
      <w:r>
        <w:t>2.6</w:t>
      </w:r>
      <w:r w:rsidRPr="000D5A6A">
        <w:t>.1. Административного регламента изложить в следующей редакции:</w:t>
      </w:r>
    </w:p>
    <w:p w:rsidR="000D5A6A" w:rsidRPr="00A638FD" w:rsidRDefault="00E165A1" w:rsidP="00E165A1">
      <w:pPr>
        <w:pStyle w:val="ConsPlusNormal"/>
        <w:jc w:val="both"/>
        <w:rPr>
          <w:rFonts w:ascii="Times New Roman" w:eastAsia="Calibri" w:hAnsi="Times New Roman" w:cs="Times New Roman"/>
          <w:color w:val="1A1A1A" w:themeColor="background1" w:themeShade="1A"/>
          <w:sz w:val="24"/>
          <w:szCs w:val="24"/>
          <w:lang w:eastAsia="en-US"/>
        </w:rPr>
      </w:pPr>
      <w:r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«</w:t>
      </w:r>
      <w:r w:rsidR="000D5A6A" w:rsidRPr="00A638F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>2.6.1.</w:t>
      </w:r>
      <w:r w:rsidR="000D5A6A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 </w:t>
      </w:r>
      <w:r w:rsidR="000D5A6A" w:rsidRPr="00A638FD">
        <w:rPr>
          <w:rFonts w:ascii="Times New Roman" w:hAnsi="Times New Roman" w:cs="Times New Roman"/>
          <w:color w:val="1A1A1A" w:themeColor="background1" w:themeShade="1A"/>
          <w:sz w:val="24"/>
          <w:szCs w:val="24"/>
        </w:rPr>
        <w:t xml:space="preserve">Муниципальная услуга предоставляется при поступлении заявления </w:t>
      </w:r>
      <w:r w:rsidR="000D5A6A" w:rsidRPr="00A638FD">
        <w:rPr>
          <w:rFonts w:ascii="Times New Roman" w:eastAsia="Calibri" w:hAnsi="Times New Roman" w:cs="Times New Roman"/>
          <w:color w:val="1A1A1A" w:themeColor="background1" w:themeShade="1A"/>
          <w:sz w:val="24"/>
          <w:szCs w:val="24"/>
          <w:lang w:eastAsia="en-US"/>
        </w:rPr>
        <w:t>по</w:t>
      </w:r>
      <w:r>
        <w:rPr>
          <w:rFonts w:ascii="Times New Roman" w:eastAsia="Calibri" w:hAnsi="Times New Roman" w:cs="Times New Roman"/>
          <w:color w:val="1A1A1A" w:themeColor="background1" w:themeShade="1A"/>
          <w:sz w:val="24"/>
          <w:szCs w:val="24"/>
          <w:lang w:eastAsia="en-US"/>
        </w:rPr>
        <w:t xml:space="preserve"> </w:t>
      </w:r>
      <w:r w:rsidR="000D5A6A" w:rsidRPr="00A638FD">
        <w:rPr>
          <w:rFonts w:ascii="Times New Roman" w:eastAsia="Calibri" w:hAnsi="Times New Roman" w:cs="Times New Roman"/>
          <w:color w:val="1A1A1A" w:themeColor="background1" w:themeShade="1A"/>
          <w:sz w:val="24"/>
          <w:szCs w:val="24"/>
          <w:lang w:eastAsia="en-US"/>
        </w:rPr>
        <w:t>следующим основаниям:</w:t>
      </w:r>
    </w:p>
    <w:p w:rsidR="00E165A1" w:rsidRDefault="00E165A1" w:rsidP="00E165A1">
      <w:pPr>
        <w:ind w:left="-567" w:firstLine="567"/>
        <w:jc w:val="both"/>
      </w:pPr>
      <w:r>
        <w:t>1) проведение инженерных изысканий;</w:t>
      </w:r>
    </w:p>
    <w:p w:rsidR="00E165A1" w:rsidRDefault="00E165A1" w:rsidP="00E165A1">
      <w:pPr>
        <w:ind w:left="-567" w:firstLine="567"/>
        <w:jc w:val="both"/>
      </w:pPr>
      <w:r>
        <w:t>2) капитальный или текущий ремонт линейного объекта;</w:t>
      </w:r>
    </w:p>
    <w:p w:rsidR="00E165A1" w:rsidRDefault="00E165A1" w:rsidP="00E165A1">
      <w:pPr>
        <w:ind w:left="-567" w:firstLine="567"/>
        <w:jc w:val="both"/>
      </w:pPr>
      <w:r>
        <w:t>3) строительство временных или вспомогательных сооружений (включая ограждения, бытовки, навесы), складирование строительных и иных материалов, техники для обеспечения строительства, реконструкции линейных объектов федерального, регионального или местного значения;</w:t>
      </w:r>
    </w:p>
    <w:p w:rsidR="00E165A1" w:rsidRDefault="00E165A1" w:rsidP="00E165A1">
      <w:pPr>
        <w:ind w:left="-567" w:firstLine="567"/>
        <w:jc w:val="both"/>
      </w:pPr>
      <w:r>
        <w:t>4) осуществление геологического изучения недр;</w:t>
      </w:r>
    </w:p>
    <w:p w:rsidR="00E165A1" w:rsidRDefault="00E165A1" w:rsidP="00E165A1">
      <w:pPr>
        <w:ind w:left="-567" w:firstLine="567"/>
        <w:jc w:val="both"/>
      </w:pPr>
      <w:r>
        <w:t>5) осуществление деятельности в целях сохранения и развития традиционных образа жизни, хозяйственной деятельности и промыслов коренных малочисленных народов Севера, Сибири и Дальнего Востока Российской Федерации в местах их традиционного проживания и традиционной хозяйственной деятельности, за исключением земель и земельных участков в границах земель лесного фонда;</w:t>
      </w:r>
    </w:p>
    <w:p w:rsidR="00E165A1" w:rsidRDefault="00E165A1" w:rsidP="00E165A1">
      <w:pPr>
        <w:ind w:left="-567" w:firstLine="567"/>
        <w:jc w:val="both"/>
      </w:pPr>
      <w:r>
        <w:t>6) размещение нестационарных торговых объектов, рекламных конструкций, а также иных объектов, виды которых устанавливаются Правительством Российской Федерации;</w:t>
      </w:r>
    </w:p>
    <w:p w:rsidR="00E165A1" w:rsidRDefault="00E165A1" w:rsidP="00E165A1">
      <w:pPr>
        <w:ind w:left="-567" w:firstLine="567"/>
        <w:jc w:val="both"/>
      </w:pPr>
      <w:r>
        <w:t>7) возведение некапитальных строений, сооружений, предназначенных для осуществления товарной аквакультуры (товарного рыбоводства);</w:t>
      </w:r>
    </w:p>
    <w:p w:rsidR="00E165A1" w:rsidRDefault="00E165A1" w:rsidP="00E165A1">
      <w:pPr>
        <w:ind w:left="-567" w:firstLine="567"/>
        <w:jc w:val="both"/>
      </w:pPr>
      <w:r>
        <w:t>8) возведение гражданами гаражей, являющихся некапитальными сооружениями, либо для стоянки технических или других средств передвижения инвалидов вблизи их места жительства;</w:t>
      </w:r>
    </w:p>
    <w:p w:rsidR="000D5A6A" w:rsidRDefault="00E165A1" w:rsidP="00E165A1">
      <w:pPr>
        <w:ind w:left="-567" w:firstLine="567"/>
        <w:jc w:val="both"/>
      </w:pPr>
      <w:r>
        <w:t>9) в целях обеспечения судоходства для возведения на береговой полосе в пределах внутренних водных путей некапитальных строений, сооружений.».</w:t>
      </w:r>
    </w:p>
    <w:p w:rsidR="003E3AB0" w:rsidRPr="00E701B9" w:rsidRDefault="00195453" w:rsidP="00E24D16">
      <w:pPr>
        <w:ind w:left="-567" w:firstLine="567"/>
        <w:jc w:val="both"/>
        <w:rPr>
          <w:bCs/>
          <w:iCs/>
        </w:rPr>
      </w:pPr>
      <w:r w:rsidRPr="00E701B9">
        <w:rPr>
          <w:rFonts w:eastAsia="Calibri"/>
        </w:rPr>
        <w:t xml:space="preserve">2. </w:t>
      </w:r>
      <w:r w:rsidR="003E3AB0" w:rsidRPr="00E701B9">
        <w:rPr>
          <w:bCs/>
          <w:iCs/>
        </w:rPr>
        <w:t xml:space="preserve">Настоящее постановление опубликовать в Бюллетене органов местного самоуправления Нерюнгринского района и разместить на официальном сайте муниципального образования «Нерюнгринский район» в сети </w:t>
      </w:r>
      <w:r w:rsidR="00EE5827">
        <w:rPr>
          <w:bCs/>
          <w:iCs/>
        </w:rPr>
        <w:t>«</w:t>
      </w:r>
      <w:r w:rsidR="003E3AB0" w:rsidRPr="00E701B9">
        <w:rPr>
          <w:bCs/>
          <w:iCs/>
        </w:rPr>
        <w:t>Интернет</w:t>
      </w:r>
      <w:r w:rsidR="00EE5827">
        <w:rPr>
          <w:bCs/>
          <w:iCs/>
        </w:rPr>
        <w:t>»</w:t>
      </w:r>
      <w:r w:rsidR="003E3AB0" w:rsidRPr="00E701B9">
        <w:rPr>
          <w:bCs/>
          <w:iCs/>
        </w:rPr>
        <w:t>.</w:t>
      </w:r>
    </w:p>
    <w:p w:rsidR="003E3AB0" w:rsidRPr="00E701B9" w:rsidRDefault="00294FDB" w:rsidP="00E24D16">
      <w:pPr>
        <w:ind w:left="-567" w:firstLine="567"/>
        <w:jc w:val="both"/>
        <w:rPr>
          <w:bCs/>
          <w:iCs/>
        </w:rPr>
      </w:pPr>
      <w:r>
        <w:rPr>
          <w:bCs/>
          <w:iCs/>
        </w:rPr>
        <w:t>3</w:t>
      </w:r>
      <w:r w:rsidR="003E3AB0" w:rsidRPr="00E701B9">
        <w:rPr>
          <w:bCs/>
          <w:iCs/>
        </w:rPr>
        <w:t>. Постановление вступает в силу с момента официального опубликования в Бюллетене органов местного самоуправления Нерюнгринского района.</w:t>
      </w:r>
    </w:p>
    <w:p w:rsidR="00A41B9A" w:rsidRPr="00E701B9" w:rsidRDefault="00294FDB" w:rsidP="00E24D16">
      <w:pPr>
        <w:autoSpaceDE w:val="0"/>
        <w:autoSpaceDN w:val="0"/>
        <w:adjustRightInd w:val="0"/>
        <w:ind w:left="-567" w:firstLine="567"/>
        <w:jc w:val="both"/>
        <w:rPr>
          <w:color w:val="000000"/>
        </w:rPr>
      </w:pPr>
      <w:r>
        <w:rPr>
          <w:bCs/>
          <w:iCs/>
        </w:rPr>
        <w:t>4</w:t>
      </w:r>
      <w:r w:rsidR="003E3AB0" w:rsidRPr="00E701B9">
        <w:rPr>
          <w:bCs/>
          <w:iCs/>
        </w:rPr>
        <w:t xml:space="preserve">. </w:t>
      </w:r>
      <w:r w:rsidR="003E3AB0" w:rsidRPr="00E701B9">
        <w:t>Контроль исполнения настоя</w:t>
      </w:r>
      <w:r w:rsidR="0040051C" w:rsidRPr="00E701B9">
        <w:t>щего постановления возложить на заместителя главы администрации по имущественному комплексу – председателя Комитета земельных и имущественных о</w:t>
      </w:r>
      <w:r w:rsidR="00EE5827">
        <w:t>тношений Нерюнгринского района</w:t>
      </w:r>
      <w:r w:rsidR="00484A6D">
        <w:t xml:space="preserve"> Савельеву Т.Ю.</w:t>
      </w:r>
      <w:bookmarkStart w:id="3" w:name="_GoBack"/>
      <w:bookmarkEnd w:id="3"/>
    </w:p>
    <w:p w:rsidR="0040051C" w:rsidRPr="00E701B9" w:rsidRDefault="0040051C" w:rsidP="00EE5827">
      <w:pPr>
        <w:autoSpaceDE w:val="0"/>
        <w:autoSpaceDN w:val="0"/>
        <w:adjustRightInd w:val="0"/>
        <w:jc w:val="both"/>
        <w:rPr>
          <w:color w:val="000000"/>
        </w:rPr>
      </w:pPr>
    </w:p>
    <w:p w:rsidR="0040051C" w:rsidRPr="00E701B9" w:rsidRDefault="0040051C" w:rsidP="0040051C">
      <w:pPr>
        <w:autoSpaceDE w:val="0"/>
        <w:autoSpaceDN w:val="0"/>
        <w:adjustRightInd w:val="0"/>
        <w:ind w:left="-567"/>
        <w:jc w:val="both"/>
        <w:rPr>
          <w:color w:val="000000"/>
        </w:rPr>
      </w:pPr>
    </w:p>
    <w:p w:rsidR="003E3AB0" w:rsidRPr="001D4410" w:rsidRDefault="0040051C" w:rsidP="0040051C">
      <w:pPr>
        <w:autoSpaceDE w:val="0"/>
        <w:autoSpaceDN w:val="0"/>
        <w:adjustRightInd w:val="0"/>
        <w:ind w:left="-567"/>
        <w:jc w:val="both"/>
        <w:rPr>
          <w:b/>
          <w:color w:val="000000"/>
        </w:rPr>
      </w:pPr>
      <w:r w:rsidRPr="00E701B9">
        <w:rPr>
          <w:b/>
          <w:bCs/>
          <w:iCs/>
        </w:rPr>
        <w:t>Глава</w:t>
      </w:r>
      <w:r w:rsidR="003E3AB0" w:rsidRPr="00E701B9">
        <w:rPr>
          <w:b/>
          <w:bCs/>
          <w:iCs/>
        </w:rPr>
        <w:t xml:space="preserve"> района                                                                                </w:t>
      </w:r>
      <w:r w:rsidRPr="00E701B9">
        <w:rPr>
          <w:b/>
          <w:bCs/>
          <w:iCs/>
        </w:rPr>
        <w:t xml:space="preserve">                   </w:t>
      </w:r>
      <w:r w:rsidR="00EE5827">
        <w:rPr>
          <w:b/>
          <w:bCs/>
          <w:iCs/>
        </w:rPr>
        <w:t xml:space="preserve">           Р.М. Щегельняк</w:t>
      </w:r>
    </w:p>
    <w:sectPr w:rsidR="003E3AB0" w:rsidRPr="001D4410" w:rsidSect="00F96F7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050AB"/>
    <w:multiLevelType w:val="hybridMultilevel"/>
    <w:tmpl w:val="FF60BECA"/>
    <w:lvl w:ilvl="0" w:tplc="7396B5C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E225E1"/>
    <w:multiLevelType w:val="hybridMultilevel"/>
    <w:tmpl w:val="D6644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B250CB"/>
    <w:multiLevelType w:val="hybridMultilevel"/>
    <w:tmpl w:val="8156355A"/>
    <w:lvl w:ilvl="0" w:tplc="3E768086">
      <w:start w:val="1"/>
      <w:numFmt w:val="decimal"/>
      <w:lvlText w:val="%1."/>
      <w:lvlJc w:val="left"/>
      <w:pPr>
        <w:ind w:left="945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790"/>
    <w:rsid w:val="000D5A6A"/>
    <w:rsid w:val="000E4A30"/>
    <w:rsid w:val="001708A6"/>
    <w:rsid w:val="00173C76"/>
    <w:rsid w:val="00195453"/>
    <w:rsid w:val="001D4410"/>
    <w:rsid w:val="0029345E"/>
    <w:rsid w:val="00294FDB"/>
    <w:rsid w:val="002B7676"/>
    <w:rsid w:val="00332904"/>
    <w:rsid w:val="003E3AB0"/>
    <w:rsid w:val="003F36FE"/>
    <w:rsid w:val="0040051C"/>
    <w:rsid w:val="00484A6D"/>
    <w:rsid w:val="00541790"/>
    <w:rsid w:val="00556685"/>
    <w:rsid w:val="005750B5"/>
    <w:rsid w:val="005E0875"/>
    <w:rsid w:val="006B6811"/>
    <w:rsid w:val="006C5D2D"/>
    <w:rsid w:val="006F18E5"/>
    <w:rsid w:val="00781BEA"/>
    <w:rsid w:val="007F023B"/>
    <w:rsid w:val="008E541B"/>
    <w:rsid w:val="009314D4"/>
    <w:rsid w:val="009332FE"/>
    <w:rsid w:val="00967E84"/>
    <w:rsid w:val="009C538D"/>
    <w:rsid w:val="00A13573"/>
    <w:rsid w:val="00A41B9A"/>
    <w:rsid w:val="00A86165"/>
    <w:rsid w:val="00AD3E1D"/>
    <w:rsid w:val="00AE4641"/>
    <w:rsid w:val="00B012C5"/>
    <w:rsid w:val="00B26A5D"/>
    <w:rsid w:val="00B71BFD"/>
    <w:rsid w:val="00B71D58"/>
    <w:rsid w:val="00B830C7"/>
    <w:rsid w:val="00BA1952"/>
    <w:rsid w:val="00C36189"/>
    <w:rsid w:val="00C63A5B"/>
    <w:rsid w:val="00C87EE4"/>
    <w:rsid w:val="00D23C10"/>
    <w:rsid w:val="00E058D6"/>
    <w:rsid w:val="00E165A1"/>
    <w:rsid w:val="00E24D16"/>
    <w:rsid w:val="00E313D4"/>
    <w:rsid w:val="00E701B9"/>
    <w:rsid w:val="00E87A5A"/>
    <w:rsid w:val="00EA749E"/>
    <w:rsid w:val="00EC6F0E"/>
    <w:rsid w:val="00EE1F3B"/>
    <w:rsid w:val="00EE5827"/>
    <w:rsid w:val="00F05FC6"/>
    <w:rsid w:val="00F46B0C"/>
    <w:rsid w:val="00F728BC"/>
    <w:rsid w:val="00F77500"/>
    <w:rsid w:val="00F96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94D8D"/>
  <w15:docId w15:val="{C62F843E-16D2-4254-9A0A-E6013189B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3AB0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E1F3B"/>
    <w:pPr>
      <w:keepNext/>
      <w:ind w:right="-994"/>
      <w:outlineLvl w:val="0"/>
    </w:pPr>
    <w:rPr>
      <w:b/>
      <w:sz w:val="4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EE1F3B"/>
    <w:pPr>
      <w:keepNext/>
      <w:outlineLvl w:val="3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3AB0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EE1F3B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EE1F3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0E4A3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582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582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D5A6A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21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\\192.168.55.1\400%20&#1082;&#1072;&#1088;&#1084;&#1072;&#1085;\Z&#1045;&#1052;&#1051;&#1071;\&#1056;&#1045;&#1043;&#1051;&#1040;&#1052;&#1045;&#1053;&#1058;&#1067;%20&#1086;&#1090;&#1076;&#1077;&#1083;&#1072;%20&#1079;&#1077;&#1084;&#1083;&#1103;\&#1060;&#1072;&#1081;&#1079;&#1091;&#1083;&#1080;&#1085;&#1072;\&#1087;&#1086;&#1089;&#1090;&#1072;&#1085;&#1086;&#1074;&#1083;&#1077;&#1085;&#1080;&#1103;%20&#1086;&#1073;.%20&#1091;&#1090;&#1074;%20&#1072;&#1076;&#1084;&#1080;&#1085;&#1080;&#1089;&#1090;&#1088;&#1072;&#1090;&#1080;&#1074;&#1085;&#1086;&#1075;&#1086;%20&#1088;&#1077;&#1075;&#1083;&#1072;&#1084;&#1077;&#1085;&#1090;&#1072;%20&#1087;&#1086;%20&#1072;&#1091;&#1082;&#1094;&#1080;&#1086;&#1085;&#1091;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928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Елпашева</dc:creator>
  <cp:lastModifiedBy>Елена Владимировна Торгашина</cp:lastModifiedBy>
  <cp:revision>10</cp:revision>
  <cp:lastPrinted>2019-04-04T02:11:00Z</cp:lastPrinted>
  <dcterms:created xsi:type="dcterms:W3CDTF">2022-12-12T05:19:00Z</dcterms:created>
  <dcterms:modified xsi:type="dcterms:W3CDTF">2022-12-15T00:54:00Z</dcterms:modified>
</cp:coreProperties>
</file>