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1345BA" w14:textId="77777777" w:rsidR="00506837" w:rsidRDefault="00C11CB2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br/>
      </w:r>
      <w:r w:rsidR="00506837">
        <w:rPr>
          <w:b/>
          <w:bCs/>
        </w:rPr>
        <w:t xml:space="preserve">                                                                                         </w:t>
      </w:r>
    </w:p>
    <w:p w14:paraId="50636B59" w14:textId="77777777" w:rsidR="00506837" w:rsidRDefault="00506837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</w:p>
    <w:p w14:paraId="7A2CE4B3" w14:textId="5FDF21D6" w:rsidR="00506837" w:rsidRDefault="00506837" w:rsidP="00C11CB2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  <w:r w:rsidRPr="00974080">
        <w:rPr>
          <w:bCs/>
        </w:rPr>
        <w:t xml:space="preserve">                                                                                            </w:t>
      </w:r>
      <w:r w:rsidR="00974080" w:rsidRPr="00974080">
        <w:rPr>
          <w:bCs/>
        </w:rPr>
        <w:t>П</w:t>
      </w:r>
      <w:r w:rsidRPr="00974080">
        <w:rPr>
          <w:bCs/>
        </w:rPr>
        <w:t>РОЕКТ</w:t>
      </w:r>
      <w:r w:rsidRPr="00506837">
        <w:rPr>
          <w:bCs/>
        </w:rPr>
        <w:t xml:space="preserve"> ПОСТАНОВЛЕНИЯ</w:t>
      </w:r>
    </w:p>
    <w:p w14:paraId="0E220774" w14:textId="4A84B885" w:rsidR="00974080" w:rsidRDefault="00974080" w:rsidP="00C11CB2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</w:p>
    <w:p w14:paraId="40EA0E6F" w14:textId="6E3888F2" w:rsidR="00974080" w:rsidRDefault="00974080" w:rsidP="00C11CB2">
      <w:pPr>
        <w:pStyle w:val="headertext"/>
        <w:spacing w:before="0" w:beforeAutospacing="0" w:after="240" w:afterAutospacing="0"/>
        <w:jc w:val="center"/>
        <w:textAlignment w:val="baseline"/>
        <w:rPr>
          <w:bCs/>
        </w:rPr>
      </w:pPr>
    </w:p>
    <w:p w14:paraId="0EA122F9" w14:textId="6C151C11" w:rsidR="00506837" w:rsidRDefault="00E5301F" w:rsidP="00C11CB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 xml:space="preserve">Об </w:t>
      </w:r>
      <w:r w:rsidR="00974080">
        <w:rPr>
          <w:b/>
          <w:bCs/>
        </w:rPr>
        <w:t xml:space="preserve">утверждении </w:t>
      </w:r>
      <w:bookmarkStart w:id="0" w:name="_Hlk122006108"/>
      <w:r w:rsidR="002A2772">
        <w:rPr>
          <w:b/>
          <w:bCs/>
        </w:rPr>
        <w:t>П</w:t>
      </w:r>
      <w:r w:rsidR="00974080">
        <w:rPr>
          <w:b/>
          <w:bCs/>
        </w:rPr>
        <w:t xml:space="preserve">орядка </w:t>
      </w:r>
      <w:bookmarkStart w:id="1" w:name="_Hlk122004769"/>
      <w:r w:rsidR="00974080">
        <w:rPr>
          <w:b/>
          <w:bCs/>
        </w:rPr>
        <w:t>определения коэффициент</w:t>
      </w:r>
      <w:r w:rsidR="00D76A41">
        <w:rPr>
          <w:b/>
          <w:bCs/>
        </w:rPr>
        <w:t>ов</w:t>
      </w:r>
      <w:r w:rsidR="00974080">
        <w:rPr>
          <w:b/>
          <w:bCs/>
        </w:rPr>
        <w:t xml:space="preserve"> выравнивания, применяем</w:t>
      </w:r>
      <w:r w:rsidR="00D76A41">
        <w:rPr>
          <w:b/>
          <w:bCs/>
        </w:rPr>
        <w:t>ых</w:t>
      </w:r>
      <w:r w:rsidR="00974080">
        <w:rPr>
          <w:b/>
          <w:bCs/>
        </w:rPr>
        <w:t xml:space="preserve"> в целях доведения объема финансового обеспечения выполнения муниципального задания на оказание муниципальных услуг (выполнение работ) муниципальными учреждениями, подведомственными Муниципальному казенному учреждению Управление культуры и искусства Нерюнгринского района до уровня финансового обеспечения в пределах бюджетных ассигнований  на предоставление субсидий на финансовое обеспечение </w:t>
      </w:r>
      <w:r w:rsidR="005F6C93">
        <w:rPr>
          <w:b/>
          <w:bCs/>
        </w:rPr>
        <w:t xml:space="preserve">выполнения </w:t>
      </w:r>
      <w:r w:rsidR="00974080">
        <w:rPr>
          <w:b/>
          <w:bCs/>
        </w:rPr>
        <w:t xml:space="preserve">муниципального задания. </w:t>
      </w:r>
      <w:bookmarkEnd w:id="1"/>
    </w:p>
    <w:bookmarkEnd w:id="0"/>
    <w:p w14:paraId="56014798" w14:textId="7163C420" w:rsidR="00506837" w:rsidRDefault="00974080" w:rsidP="005F6C93">
      <w:pPr>
        <w:pStyle w:val="headertext"/>
        <w:spacing w:before="0" w:beforeAutospacing="0" w:after="240" w:afterAutospacing="0"/>
        <w:jc w:val="both"/>
        <w:textAlignment w:val="baseline"/>
        <w:rPr>
          <w:bCs/>
        </w:rPr>
      </w:pPr>
      <w:r>
        <w:rPr>
          <w:b/>
          <w:bCs/>
        </w:rPr>
        <w:tab/>
      </w:r>
      <w:r w:rsidRPr="00974080">
        <w:rPr>
          <w:bCs/>
        </w:rPr>
        <w:t>В соответствии с Бюджетным кодексом Российской Федерации</w:t>
      </w:r>
      <w:r>
        <w:rPr>
          <w:bCs/>
        </w:rPr>
        <w:t xml:space="preserve">, Федеральным законом </w:t>
      </w:r>
      <w:r w:rsidR="00667064">
        <w:rPr>
          <w:bCs/>
        </w:rPr>
        <w:t>от 06.11.2003 № 131-ФЗ «Об общих принципах организации местного самоуправления в Российской Федерации», постановлением Нерюнгринской районной администрации от 21.08.2015 № 1409 «О порядке формирования муниципального задания на оказание муниципальных услуг</w:t>
      </w:r>
      <w:r w:rsidR="005F6C93">
        <w:rPr>
          <w:bCs/>
        </w:rPr>
        <w:t xml:space="preserve"> (выполнение работ) в отношении муниципальных учреждений и финансовом обеспечении выполнения муниципального задания», Уставом муниципального образования «Нерюнгринский район», Нерюнгринская районная администрация</w:t>
      </w:r>
    </w:p>
    <w:p w14:paraId="1B67F617" w14:textId="1FBF5A80" w:rsidR="005F6C93" w:rsidRPr="005F6C93" w:rsidRDefault="005F6C93" w:rsidP="005F6C93">
      <w:pPr>
        <w:pStyle w:val="headertext"/>
        <w:spacing w:before="0" w:beforeAutospacing="0" w:after="240" w:afterAutospacing="0"/>
        <w:ind w:firstLine="480"/>
        <w:jc w:val="both"/>
        <w:textAlignment w:val="baseline"/>
        <w:rPr>
          <w:b/>
          <w:bCs/>
        </w:rPr>
      </w:pPr>
      <w:r w:rsidRPr="005F6C93">
        <w:rPr>
          <w:b/>
          <w:bCs/>
        </w:rPr>
        <w:t>ПОСТАНОВЛЯЕТ:</w:t>
      </w:r>
    </w:p>
    <w:p w14:paraId="3243EDC5" w14:textId="058F89D0" w:rsidR="00506837" w:rsidRDefault="005F6C93" w:rsidP="004C570E">
      <w:pPr>
        <w:pStyle w:val="headertext"/>
        <w:spacing w:before="0" w:beforeAutospacing="0" w:after="0" w:afterAutospacing="0"/>
        <w:jc w:val="both"/>
        <w:textAlignment w:val="baseline"/>
        <w:rPr>
          <w:bCs/>
        </w:rPr>
      </w:pPr>
      <w:r w:rsidRPr="005F6C93">
        <w:rPr>
          <w:bCs/>
        </w:rPr>
        <w:tab/>
        <w:t xml:space="preserve">1. </w:t>
      </w:r>
      <w:r>
        <w:rPr>
          <w:bCs/>
        </w:rPr>
        <w:t xml:space="preserve"> Утвердить Порядок </w:t>
      </w:r>
      <w:r w:rsidRPr="005F6C93">
        <w:rPr>
          <w:bCs/>
        </w:rPr>
        <w:t>определения коэффициент</w:t>
      </w:r>
      <w:r w:rsidR="00D76A41">
        <w:rPr>
          <w:bCs/>
        </w:rPr>
        <w:t>ов</w:t>
      </w:r>
      <w:r w:rsidRPr="005F6C93">
        <w:rPr>
          <w:bCs/>
        </w:rPr>
        <w:t xml:space="preserve"> выравнивания, применяем</w:t>
      </w:r>
      <w:r w:rsidR="0026102B">
        <w:rPr>
          <w:bCs/>
        </w:rPr>
        <w:t>ого</w:t>
      </w:r>
      <w:r w:rsidRPr="005F6C93">
        <w:rPr>
          <w:bCs/>
        </w:rPr>
        <w:t xml:space="preserve"> в целях доведения объема финансового обеспечения выполнения муниципального задания на оказание муниципальных услуг (выполнение работ) муниципальными учреждениями, подведомственными Муниципальному казенному учреждению Управление культуры и искусства Нерюнгринского района до уровня финансового обеспечения в пределах бюджетных ассигнований  на предоставление субсидий на финансовое обеспечение</w:t>
      </w:r>
      <w:r>
        <w:rPr>
          <w:bCs/>
        </w:rPr>
        <w:t xml:space="preserve"> выполнения </w:t>
      </w:r>
      <w:r w:rsidRPr="005F6C93">
        <w:rPr>
          <w:bCs/>
        </w:rPr>
        <w:t>муниципального задания</w:t>
      </w:r>
      <w:r>
        <w:rPr>
          <w:bCs/>
        </w:rPr>
        <w:t xml:space="preserve"> (далее: Порядок) согласно приложению к настоящему постановлению.</w:t>
      </w:r>
    </w:p>
    <w:p w14:paraId="422EB98A" w14:textId="47E6E60E" w:rsidR="004C570E" w:rsidRPr="004C570E" w:rsidRDefault="004C570E" w:rsidP="004C570E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>
        <w:rPr>
          <w:bCs/>
        </w:rPr>
        <w:tab/>
        <w:t>2</w:t>
      </w:r>
      <w:r w:rsidRPr="004C570E">
        <w:rPr>
          <w:bCs/>
        </w:rPr>
        <w:t xml:space="preserve">.  </w:t>
      </w:r>
      <w:r w:rsidRPr="004C570E">
        <w:rPr>
          <w:color w:val="222222"/>
        </w:rPr>
        <w:t xml:space="preserve">Установить, что Порядок применяется в целях доведения объема финансового обеспечения выполнения </w:t>
      </w:r>
      <w:r>
        <w:rPr>
          <w:color w:val="222222"/>
        </w:rPr>
        <w:t>муниципального</w:t>
      </w:r>
      <w:r w:rsidRPr="004C570E">
        <w:rPr>
          <w:color w:val="222222"/>
        </w:rPr>
        <w:t xml:space="preserve"> задания, начиная с </w:t>
      </w:r>
      <w:r>
        <w:rPr>
          <w:color w:val="222222"/>
        </w:rPr>
        <w:t>муниципального</w:t>
      </w:r>
      <w:r w:rsidRPr="004C570E">
        <w:rPr>
          <w:color w:val="222222"/>
        </w:rPr>
        <w:t xml:space="preserve"> задания на 202</w:t>
      </w:r>
      <w:r>
        <w:rPr>
          <w:color w:val="222222"/>
        </w:rPr>
        <w:t>3</w:t>
      </w:r>
      <w:r w:rsidRPr="004C570E">
        <w:rPr>
          <w:color w:val="222222"/>
        </w:rPr>
        <w:t xml:space="preserve"> год и на плановый период 202</w:t>
      </w:r>
      <w:r>
        <w:rPr>
          <w:color w:val="222222"/>
        </w:rPr>
        <w:t>4</w:t>
      </w:r>
      <w:r w:rsidRPr="004C570E">
        <w:rPr>
          <w:color w:val="222222"/>
        </w:rPr>
        <w:t xml:space="preserve"> и 202</w:t>
      </w:r>
      <w:r>
        <w:rPr>
          <w:color w:val="222222"/>
        </w:rPr>
        <w:t>5</w:t>
      </w:r>
      <w:r w:rsidRPr="004C570E">
        <w:rPr>
          <w:color w:val="222222"/>
        </w:rPr>
        <w:t xml:space="preserve"> годов.</w:t>
      </w:r>
    </w:p>
    <w:p w14:paraId="7128901C" w14:textId="31954614" w:rsidR="004C570E" w:rsidRPr="004C570E" w:rsidRDefault="004C570E" w:rsidP="004C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</w:t>
      </w: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Настоящее постановление опубликовать в Бюллетене органов местного самоуправления «Нерюнгринского района» и разместить на официальном сайте муниципального образования «Нерюнгринский район» в сети Интернет.</w:t>
      </w:r>
    </w:p>
    <w:p w14:paraId="3C2D769C" w14:textId="46AE3BB7" w:rsidR="004C570E" w:rsidRPr="004C570E" w:rsidRDefault="004C570E" w:rsidP="004C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Настоящее постановление вступает в силу с момента опубликования и распространяется на правоотношения, возникающие с 01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января 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  <w:r w:rsidRPr="004C570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года.</w:t>
      </w:r>
    </w:p>
    <w:p w14:paraId="372C2300" w14:textId="197F70B2" w:rsidR="004C570E" w:rsidRPr="004C570E" w:rsidRDefault="004C570E" w:rsidP="004C570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C570E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постановления возложить на заместителя главы по социальным вопросам Зотова Л.А.</w:t>
      </w:r>
    </w:p>
    <w:p w14:paraId="7C9858A6" w14:textId="7B8DE338" w:rsidR="004C570E" w:rsidRDefault="004C570E" w:rsidP="005F6C93">
      <w:pPr>
        <w:pStyle w:val="headertext"/>
        <w:spacing w:before="0" w:beforeAutospacing="0" w:after="240" w:afterAutospacing="0"/>
        <w:jc w:val="both"/>
        <w:textAlignment w:val="baseline"/>
        <w:rPr>
          <w:bCs/>
        </w:rPr>
      </w:pPr>
    </w:p>
    <w:p w14:paraId="0D52D28F" w14:textId="124C3022" w:rsidR="004C570E" w:rsidRPr="00C10E41" w:rsidRDefault="004C570E" w:rsidP="005F6C9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</w:rPr>
      </w:pPr>
      <w:r w:rsidRPr="00C10E41">
        <w:rPr>
          <w:b/>
          <w:bCs/>
        </w:rPr>
        <w:t xml:space="preserve">Глава района                                                                                                  </w:t>
      </w:r>
      <w:r w:rsidR="00C10E41" w:rsidRPr="00C10E41">
        <w:rPr>
          <w:b/>
          <w:bCs/>
        </w:rPr>
        <w:t xml:space="preserve"> </w:t>
      </w:r>
      <w:r w:rsidRPr="00C10E41">
        <w:rPr>
          <w:b/>
          <w:bCs/>
        </w:rPr>
        <w:t xml:space="preserve">  Р.М. Щегельняк</w:t>
      </w:r>
    </w:p>
    <w:p w14:paraId="51507B42" w14:textId="77777777" w:rsidR="00C11CB2" w:rsidRDefault="00C11CB2" w:rsidP="00C11CB2">
      <w:pPr>
        <w:pStyle w:val="formattext"/>
        <w:spacing w:before="0" w:beforeAutospacing="0" w:after="0" w:afterAutospacing="0"/>
        <w:textAlignment w:val="baseline"/>
      </w:pPr>
    </w:p>
    <w:p w14:paraId="5DACBADE" w14:textId="7865DB95" w:rsidR="00C11CB2" w:rsidRDefault="00C11CB2" w:rsidP="00C11CB2">
      <w:pPr>
        <w:pStyle w:val="formattext"/>
        <w:spacing w:before="0" w:beforeAutospacing="0" w:after="0" w:afterAutospacing="0"/>
        <w:textAlignment w:val="baseline"/>
      </w:pPr>
    </w:p>
    <w:p w14:paraId="76A5E1AE" w14:textId="43F729E2" w:rsidR="004C570E" w:rsidRDefault="004C570E" w:rsidP="00C11CB2">
      <w:pPr>
        <w:pStyle w:val="formattext"/>
        <w:spacing w:before="0" w:beforeAutospacing="0" w:after="0" w:afterAutospacing="0"/>
        <w:textAlignment w:val="baseline"/>
      </w:pPr>
      <w:r>
        <w:lastRenderedPageBreak/>
        <w:t xml:space="preserve">                                                                                               УТВЕРЖДЕН</w:t>
      </w:r>
    </w:p>
    <w:p w14:paraId="424A91F7" w14:textId="3366FC2B" w:rsidR="004C570E" w:rsidRDefault="004C570E" w:rsidP="004C570E">
      <w:pPr>
        <w:pStyle w:val="formattext"/>
        <w:tabs>
          <w:tab w:val="left" w:pos="6270"/>
        </w:tabs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             </w:t>
      </w:r>
      <w:proofErr w:type="gramStart"/>
      <w:r>
        <w:t>постановлением  Нерюнгринской</w:t>
      </w:r>
      <w:proofErr w:type="gramEnd"/>
      <w:r>
        <w:t xml:space="preserve"> </w:t>
      </w:r>
    </w:p>
    <w:p w14:paraId="291A5212" w14:textId="7E100189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ab/>
        <w:t>районной администрации</w:t>
      </w:r>
    </w:p>
    <w:p w14:paraId="4717D8D5" w14:textId="45F68506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 xml:space="preserve">                                                                                               от ____________2022 № _______</w:t>
      </w:r>
    </w:p>
    <w:p w14:paraId="1D22E26D" w14:textId="7C724228" w:rsidR="004C570E" w:rsidRDefault="004C570E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  <w:r>
        <w:tab/>
        <w:t>(приложение)</w:t>
      </w:r>
    </w:p>
    <w:p w14:paraId="4660F6A3" w14:textId="2BFC9102" w:rsidR="002A2772" w:rsidRDefault="002A2772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1353BE4A" w14:textId="0EB7D814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3DE93DC6" w14:textId="37F3ABD9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1A147249" w14:textId="77777777" w:rsidR="000A078F" w:rsidRDefault="000A078F" w:rsidP="004C570E">
      <w:pPr>
        <w:pStyle w:val="formattext"/>
        <w:tabs>
          <w:tab w:val="left" w:pos="5700"/>
        </w:tabs>
        <w:spacing w:before="0" w:beforeAutospacing="0" w:after="0" w:afterAutospacing="0"/>
        <w:textAlignment w:val="baseline"/>
      </w:pPr>
    </w:p>
    <w:p w14:paraId="476E504E" w14:textId="6D6656AA" w:rsidR="002A2772" w:rsidRDefault="002A2772" w:rsidP="002A277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  <w:r>
        <w:rPr>
          <w:b/>
          <w:bCs/>
        </w:rPr>
        <w:t>Порядок определения коэффициента выравнивания, применяем</w:t>
      </w:r>
      <w:r w:rsidR="002A6D98">
        <w:rPr>
          <w:b/>
          <w:bCs/>
        </w:rPr>
        <w:t>ого</w:t>
      </w:r>
      <w:r>
        <w:rPr>
          <w:b/>
          <w:bCs/>
        </w:rPr>
        <w:t xml:space="preserve"> в целях доведения объема финансового обеспечения выполнения муниципального задания на оказание муниципальных услуг (выполнение работ) муниципальными учреждениями, подведомственными Муниципальному казенному учреждению Управление культуры и искусства Нерюнгринского района до уровня финансового обеспечения в пределах бюджетных ассигнований  на предоставление субсидий на финансовое обеспечение выполнения муниципального задания.</w:t>
      </w:r>
    </w:p>
    <w:p w14:paraId="0A17B737" w14:textId="77777777" w:rsidR="000A078F" w:rsidRDefault="000A078F" w:rsidP="002A2772">
      <w:pPr>
        <w:pStyle w:val="headertext"/>
        <w:spacing w:before="0" w:beforeAutospacing="0" w:after="240" w:afterAutospacing="0"/>
        <w:jc w:val="center"/>
        <w:textAlignment w:val="baseline"/>
        <w:rPr>
          <w:b/>
          <w:bCs/>
        </w:rPr>
      </w:pPr>
    </w:p>
    <w:p w14:paraId="52E5B421" w14:textId="795C8EEB" w:rsidR="00D76A41" w:rsidRPr="00D76A41" w:rsidRDefault="0026102B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6A41">
        <w:rPr>
          <w:rFonts w:ascii="Times New Roman" w:hAnsi="Times New Roman" w:cs="Times New Roman"/>
          <w:color w:val="222222"/>
        </w:rPr>
        <w:t>1.</w:t>
      </w:r>
      <w:r>
        <w:rPr>
          <w:color w:val="222222"/>
        </w:rPr>
        <w:tab/>
      </w:r>
      <w:r w:rsidR="00D76A41" w:rsidRPr="00D76A41">
        <w:rPr>
          <w:rFonts w:ascii="Times New Roman" w:eastAsia="Times New Roman" w:hAnsi="Times New Roman" w:cs="Times New Roman"/>
          <w:color w:val="333333"/>
          <w:sz w:val="23"/>
          <w:szCs w:val="23"/>
          <w:lang w:eastAsia="ru-RU"/>
        </w:rPr>
        <w:t xml:space="preserve">Настоящий Порядок устанавливает правила определения коэффициентов выравнивания </w:t>
      </w:r>
      <w:r w:rsidR="00D76A41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расчете объема финансового обеспечения выполнения </w:t>
      </w:r>
      <w:r w:rsidR="00D76A41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="00D76A41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оказание </w:t>
      </w:r>
      <w:r w:rsidR="00D76A41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="00D76A41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(выполнение работ) </w:t>
      </w:r>
      <w:r w:rsidR="00D76A41" w:rsidRPr="000A078F">
        <w:rPr>
          <w:rFonts w:ascii="Times New Roman" w:hAnsi="Times New Roman" w:cs="Times New Roman"/>
          <w:bCs/>
          <w:sz w:val="24"/>
          <w:szCs w:val="24"/>
        </w:rPr>
        <w:t>муниципальными бюджетными учреждениями, подведомственными Муниципальному казенному учреждению Управление культуры и искусства Нерюнгринского района</w:t>
      </w:r>
      <w:r w:rsidR="00D76A41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3FFF968E" w14:textId="77777777" w:rsidR="000C3E25" w:rsidRPr="000A078F" w:rsidRDefault="00C02D83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2.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Коэффициенты выравнивания применяются в целях доведения объема финансового обеспечения выполнения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муниципального 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задания на оказание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(выполнение работ)</w:t>
      </w:r>
      <w:r w:rsidRPr="000A078F">
        <w:rPr>
          <w:rFonts w:ascii="Times New Roman" w:hAnsi="Times New Roman" w:cs="Times New Roman"/>
          <w:color w:val="222222"/>
          <w:sz w:val="24"/>
          <w:szCs w:val="24"/>
        </w:rPr>
        <w:t xml:space="preserve"> на текущий финансовый год и на плановый период,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уровня финансового обеспечения в пределах бюджетных ассигнований, предусмотренных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Муниципальному казенному учреждению Управление культуры и искусства Нерюнгринского района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(далее: ГРБС)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предоставление из бюджета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образования «Нерюнгринский район»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субсидии на финансовое обеспечение выполнения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оказание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муниципальных 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услуг (выполнение работ)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2C03037E" w14:textId="77777777" w:rsidR="000A078F" w:rsidRDefault="000C3E25" w:rsidP="000A078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0A078F">
        <w:rPr>
          <w:color w:val="333333"/>
        </w:rPr>
        <w:t>3.</w:t>
      </w:r>
      <w:r w:rsidRPr="000A078F">
        <w:rPr>
          <w:color w:val="333333"/>
        </w:rPr>
        <w:tab/>
      </w:r>
      <w:r w:rsidR="00C02D83" w:rsidRPr="00D76A41">
        <w:rPr>
          <w:color w:val="333333"/>
        </w:rPr>
        <w:t xml:space="preserve"> </w:t>
      </w:r>
      <w:r w:rsidRPr="000A078F">
        <w:rPr>
          <w:color w:val="222222"/>
        </w:rPr>
        <w:t xml:space="preserve">Коэффициенты выравнивания в соответствующем финансовом году рассчитываются отдельно для каждого муниципального </w:t>
      </w:r>
      <w:r w:rsidR="000A078F" w:rsidRPr="000A078F">
        <w:rPr>
          <w:color w:val="222222"/>
        </w:rPr>
        <w:t xml:space="preserve">бюджетного </w:t>
      </w:r>
      <w:r w:rsidRPr="000A078F">
        <w:rPr>
          <w:color w:val="222222"/>
        </w:rPr>
        <w:t>учреждения по формуле:</w:t>
      </w:r>
      <w:r w:rsidR="000A078F">
        <w:rPr>
          <w:color w:val="222222"/>
        </w:rPr>
        <w:t xml:space="preserve">    </w:t>
      </w:r>
    </w:p>
    <w:p w14:paraId="58B6B23E" w14:textId="0AA9B7CB" w:rsidR="00C02D83" w:rsidRPr="000A078F" w:rsidRDefault="00C02D83" w:rsidP="000A078F">
      <w:pPr>
        <w:pStyle w:val="a4"/>
        <w:shd w:val="clear" w:color="auto" w:fill="FFFFFF"/>
        <w:spacing w:before="0" w:beforeAutospacing="0" w:after="0" w:afterAutospacing="0"/>
        <w:jc w:val="center"/>
        <w:textAlignment w:val="baseline"/>
        <w:rPr>
          <w:color w:val="333333"/>
        </w:rPr>
      </w:pPr>
      <w:proofErr w:type="spellStart"/>
      <w:proofErr w:type="gramStart"/>
      <w:r w:rsidRPr="000A078F">
        <w:rPr>
          <w:color w:val="333333"/>
        </w:rPr>
        <w:t>К</w:t>
      </w:r>
      <w:r w:rsidRPr="000A078F">
        <w:rPr>
          <w:color w:val="333333"/>
          <w:vertAlign w:val="subscript"/>
        </w:rPr>
        <w:t>в</w:t>
      </w:r>
      <w:proofErr w:type="spellEnd"/>
      <w:r w:rsidRPr="000A078F">
        <w:rPr>
          <w:color w:val="333333"/>
          <w:vertAlign w:val="subscript"/>
        </w:rPr>
        <w:t xml:space="preserve"> </w:t>
      </w:r>
      <w:r w:rsidR="000C3E25" w:rsidRPr="000A078F">
        <w:rPr>
          <w:color w:val="333333"/>
        </w:rPr>
        <w:t xml:space="preserve"> =</w:t>
      </w:r>
      <w:proofErr w:type="gramEnd"/>
      <w:r w:rsidR="000C3E25" w:rsidRPr="000A078F">
        <w:rPr>
          <w:color w:val="333333"/>
        </w:rPr>
        <w:t xml:space="preserve"> БА – ОФО,</w:t>
      </w:r>
    </w:p>
    <w:p w14:paraId="07A8A776" w14:textId="77777777" w:rsidR="00C02D83" w:rsidRPr="00D76A41" w:rsidRDefault="00C02D83" w:rsidP="000A078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где:</w:t>
      </w:r>
    </w:p>
    <w:p w14:paraId="6C2D033A" w14:textId="7FA7FD4F" w:rsidR="00C02D83" w:rsidRPr="00D76A41" w:rsidRDefault="000A078F" w:rsidP="000A078F">
      <w:pPr>
        <w:shd w:val="clear" w:color="auto" w:fill="FFFFFF"/>
        <w:spacing w:after="0" w:line="27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078F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t>К</w:t>
      </w:r>
      <w:r w:rsidRPr="000A078F">
        <w:rPr>
          <w:rFonts w:ascii="Times New Roman" w:eastAsia="Times New Roman" w:hAnsi="Times New Roman" w:cs="Times New Roman"/>
          <w:noProof/>
          <w:color w:val="333333"/>
          <w:sz w:val="24"/>
          <w:szCs w:val="24"/>
          <w:vertAlign w:val="subscript"/>
          <w:lang w:eastAsia="ru-RU"/>
        </w:rPr>
        <w:t xml:space="preserve">в </w:t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коэффициент выравнивания;</w:t>
      </w:r>
    </w:p>
    <w:p w14:paraId="15E1AC1A" w14:textId="1EB4B6CD" w:rsidR="00C02D83" w:rsidRPr="00D76A41" w:rsidRDefault="00C02D83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БА - предельный объем бюджетных ассигнований, предусмотренный 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ГРБС 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 текущий (очередной) финансовый год или плановый период;</w:t>
      </w:r>
    </w:p>
    <w:p w14:paraId="3F2AD940" w14:textId="6AADAAC5" w:rsidR="000C3E25" w:rsidRPr="000A078F" w:rsidRDefault="00C02D83" w:rsidP="000A078F">
      <w:pPr>
        <w:pStyle w:val="a4"/>
        <w:shd w:val="clear" w:color="auto" w:fill="FFFFFF"/>
        <w:spacing w:before="0" w:beforeAutospacing="0" w:after="0" w:afterAutospacing="0"/>
        <w:jc w:val="both"/>
        <w:textAlignment w:val="baseline"/>
        <w:rPr>
          <w:color w:val="222222"/>
        </w:rPr>
      </w:pPr>
      <w:r w:rsidRPr="00D76A41">
        <w:rPr>
          <w:color w:val="333333"/>
        </w:rPr>
        <w:t xml:space="preserve">ОФО - объем финансового обеспечения выполнения </w:t>
      </w:r>
      <w:r w:rsidR="000C3E25" w:rsidRPr="000A078F">
        <w:rPr>
          <w:color w:val="333333"/>
        </w:rPr>
        <w:t>муниципального задания</w:t>
      </w:r>
      <w:r w:rsidRPr="00D76A41">
        <w:rPr>
          <w:color w:val="333333"/>
        </w:rPr>
        <w:t xml:space="preserve"> на оказание </w:t>
      </w:r>
      <w:r w:rsidR="000C3E25" w:rsidRPr="000A078F">
        <w:rPr>
          <w:color w:val="333333"/>
        </w:rPr>
        <w:t>муниципальных</w:t>
      </w:r>
      <w:r w:rsidRPr="00D76A41">
        <w:rPr>
          <w:color w:val="333333"/>
        </w:rPr>
        <w:t xml:space="preserve"> услуг (выполнение работ) на текущий (очередной) финансовый год и на плановый период, определенный в соответствии с пунктом 1</w:t>
      </w:r>
      <w:r w:rsidR="000C3E25" w:rsidRPr="000A078F">
        <w:rPr>
          <w:color w:val="333333"/>
        </w:rPr>
        <w:t>0</w:t>
      </w:r>
      <w:r w:rsidR="000C3E25" w:rsidRPr="000A078F">
        <w:rPr>
          <w:b/>
          <w:color w:val="222222"/>
        </w:rPr>
        <w:t xml:space="preserve"> </w:t>
      </w:r>
      <w:r w:rsidR="000C3E25" w:rsidRPr="000A078F">
        <w:rPr>
          <w:color w:val="222222"/>
        </w:rPr>
        <w:t>П</w:t>
      </w:r>
      <w:r w:rsidR="000C3E25" w:rsidRPr="000A078F">
        <w:rPr>
          <w:bCs/>
        </w:rPr>
        <w:t>орядком формирования муниципального задания на оказание муниципальных услуг (выполнение работ) в отношении муниципальных учреждений и финансовом обеспечении выполнения муниципального задания, утвержденного постановлением Нерюнгринской районной администрации от 21 августа 2015 года № 1409</w:t>
      </w:r>
      <w:r w:rsidR="000A078F" w:rsidRPr="000A078F">
        <w:rPr>
          <w:bCs/>
        </w:rPr>
        <w:t>.</w:t>
      </w:r>
      <w:r w:rsidR="000C3E25" w:rsidRPr="000A078F">
        <w:rPr>
          <w:bCs/>
        </w:rPr>
        <w:t xml:space="preserve"> </w:t>
      </w:r>
    </w:p>
    <w:p w14:paraId="17EF729F" w14:textId="24CB3602" w:rsidR="00C02D83" w:rsidRPr="00D76A41" w:rsidRDefault="000A078F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r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Коэффициенты выравнивания определяются на этапе расчета объема субсидии на финансовое обеспечение выполнения 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оказание 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муниципальных услуг</w:t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(выполнение работ) в рамках подготовки проекта бюджета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образования «Нерюнгринский район»</w:t>
      </w:r>
      <w:r w:rsidR="00C02D83"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очередной финансовый год и плановый период</w:t>
      </w:r>
      <w:r w:rsidR="000C3E25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14:paraId="580CF74E" w14:textId="7651B78D" w:rsidR="00C02D83" w:rsidRDefault="00C02D83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5. </w:t>
      </w:r>
      <w:r w:rsidR="000A078F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Изменение значений коэффициентов выравнивания в течение срока выполнения </w:t>
      </w:r>
      <w:r w:rsidR="000A078F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муниципальными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бюджетными учреждениями, подведомственными</w:t>
      </w:r>
      <w:r w:rsidR="000A078F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Муниципальному казенному учреждению Управление культуры и искусства Нерюнгринского района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0A078F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муниципального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задания на оказание </w:t>
      </w:r>
      <w:r w:rsidR="000A078F" w:rsidRPr="000A078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муниципальных </w:t>
      </w:r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услуг (выполнение работ) осуществляется в случаях изменения значений показателей, используемых для определения коэффициентов выравнивания в соответствии с </w:t>
      </w:r>
      <w:hyperlink r:id="rId8" w:anchor="1002" w:history="1">
        <w:r w:rsidRPr="000A078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пунктом </w:t>
        </w:r>
      </w:hyperlink>
      <w:r w:rsidR="00AC2C6A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 </w:t>
      </w:r>
      <w:bookmarkStart w:id="2" w:name="_GoBack"/>
      <w:bookmarkEnd w:id="2"/>
      <w:r w:rsidRPr="00D76A4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настоящего Порядка.</w:t>
      </w:r>
    </w:p>
    <w:p w14:paraId="186A8BED" w14:textId="77777777" w:rsidR="000A078F" w:rsidRPr="00D76A41" w:rsidRDefault="000A078F" w:rsidP="000A078F">
      <w:pPr>
        <w:shd w:val="clear" w:color="auto" w:fill="FFFFFF"/>
        <w:spacing w:after="0" w:line="270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14:paraId="17E27FEA" w14:textId="1BF3A750" w:rsidR="00C02D83" w:rsidRDefault="000A078F" w:rsidP="00C02D83">
      <w:pPr>
        <w:pStyle w:val="formattext"/>
        <w:spacing w:before="0" w:beforeAutospacing="0" w:after="0" w:afterAutospacing="0"/>
        <w:textAlignment w:val="baseline"/>
      </w:pPr>
      <w:r>
        <w:t xml:space="preserve">                       _______________________________________________________</w:t>
      </w:r>
    </w:p>
    <w:p w14:paraId="6751FA37" w14:textId="77777777" w:rsidR="00C02D83" w:rsidRDefault="00C02D83" w:rsidP="00C02D83">
      <w:pPr>
        <w:pStyle w:val="formattext"/>
        <w:spacing w:before="0" w:beforeAutospacing="0" w:after="0" w:afterAutospacing="0"/>
        <w:textAlignment w:val="baseline"/>
      </w:pPr>
    </w:p>
    <w:p w14:paraId="7499B20F" w14:textId="4750D93E" w:rsidR="00C02D83" w:rsidRDefault="00C02D83" w:rsidP="0026102B">
      <w:pPr>
        <w:pStyle w:val="headertext"/>
        <w:spacing w:before="0" w:beforeAutospacing="0" w:after="0" w:afterAutospacing="0"/>
        <w:jc w:val="both"/>
        <w:textAlignment w:val="baseline"/>
        <w:rPr>
          <w:color w:val="222222"/>
        </w:rPr>
      </w:pPr>
    </w:p>
    <w:p w14:paraId="03AAF9AB" w14:textId="77777777" w:rsidR="00C02D83" w:rsidRDefault="00C02D83" w:rsidP="0026102B">
      <w:pPr>
        <w:pStyle w:val="headertext"/>
        <w:spacing w:before="0" w:beforeAutospacing="0" w:after="0" w:afterAutospacing="0"/>
        <w:jc w:val="both"/>
        <w:textAlignment w:val="baseline"/>
        <w:rPr>
          <w:color w:val="222222"/>
        </w:rPr>
      </w:pPr>
    </w:p>
    <w:p w14:paraId="03A42476" w14:textId="4B17849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0460711" w14:textId="798A0731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F42D1D8" w14:textId="01792CCE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0B88C71" w14:textId="62F087F8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409D0DEC" w14:textId="642BEA3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03C4B412" w14:textId="2C3CCE96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3CE253D" w14:textId="06775959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BAB6A0C" w14:textId="6A102978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0913DC01" w14:textId="59EBCC0F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4600300B" w14:textId="103FF29C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004B11A2" w14:textId="5AF027DA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4A35B249" w14:textId="0905657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F11B8D5" w14:textId="55EC84DD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DB2090B" w14:textId="6211E760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3E63BCB" w14:textId="1290C67F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571BB141" w14:textId="5C6BF08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3F6D2FE" w14:textId="1F09285A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D5DC283" w14:textId="50FBEFCF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C2BB854" w14:textId="644B7070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D2577B1" w14:textId="616D9691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44362DA4" w14:textId="6D81B4CE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40246F0" w14:textId="066821A9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3DFF3E9" w14:textId="219D0F3B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15E1F41" w14:textId="32E1CBC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1B52FF2A" w14:textId="5A13A361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E6FB820" w14:textId="5EF76F14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556D28BB" w14:textId="57C07F4D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0EE07FFF" w14:textId="559B1701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9CE5223" w14:textId="3B31DB36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02B37FF0" w14:textId="3B3FBB15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16F8E482" w14:textId="65630B78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3BBD5EF" w14:textId="780AF568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577590D7" w14:textId="54425DE6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11191993" w14:textId="0AF6C7CA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85B4A61" w14:textId="21413558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5DA83D18" w14:textId="1A3CB08A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254D6A69" w14:textId="77777777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6610625A" w14:textId="1D9A1673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3B5C0801" w14:textId="77777777" w:rsidR="004C570E" w:rsidRDefault="004C570E" w:rsidP="00C11CB2">
      <w:pPr>
        <w:pStyle w:val="formattext"/>
        <w:spacing w:before="0" w:beforeAutospacing="0" w:after="0" w:afterAutospacing="0"/>
        <w:textAlignment w:val="baseline"/>
      </w:pPr>
    </w:p>
    <w:p w14:paraId="70052F79" w14:textId="77777777" w:rsidR="00CB71F3" w:rsidRDefault="00CB71F3"/>
    <w:sectPr w:rsidR="00CB71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D90BF" w14:textId="77777777" w:rsidR="00C45E8B" w:rsidRDefault="00C45E8B" w:rsidP="004C570E">
      <w:pPr>
        <w:spacing w:after="0" w:line="240" w:lineRule="auto"/>
      </w:pPr>
      <w:r>
        <w:separator/>
      </w:r>
    </w:p>
  </w:endnote>
  <w:endnote w:type="continuationSeparator" w:id="0">
    <w:p w14:paraId="064A498E" w14:textId="77777777" w:rsidR="00C45E8B" w:rsidRDefault="00C45E8B" w:rsidP="004C5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60BEA" w14:textId="77777777" w:rsidR="00C45E8B" w:rsidRDefault="00C45E8B" w:rsidP="004C570E">
      <w:pPr>
        <w:spacing w:after="0" w:line="240" w:lineRule="auto"/>
      </w:pPr>
      <w:r>
        <w:separator/>
      </w:r>
    </w:p>
  </w:footnote>
  <w:footnote w:type="continuationSeparator" w:id="0">
    <w:p w14:paraId="5A5F5286" w14:textId="77777777" w:rsidR="00C45E8B" w:rsidRDefault="00C45E8B" w:rsidP="004C5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E64CC1"/>
    <w:multiLevelType w:val="hybridMultilevel"/>
    <w:tmpl w:val="3D8483CE"/>
    <w:lvl w:ilvl="0" w:tplc="4ED6C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916416B"/>
    <w:multiLevelType w:val="hybridMultilevel"/>
    <w:tmpl w:val="D8525F74"/>
    <w:lvl w:ilvl="0" w:tplc="3A52B2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53E06E01"/>
    <w:multiLevelType w:val="hybridMultilevel"/>
    <w:tmpl w:val="6FEAEC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E20"/>
    <w:rsid w:val="000A078F"/>
    <w:rsid w:val="000C3E25"/>
    <w:rsid w:val="0026102B"/>
    <w:rsid w:val="002A2772"/>
    <w:rsid w:val="002A6D98"/>
    <w:rsid w:val="00337ECA"/>
    <w:rsid w:val="003F0200"/>
    <w:rsid w:val="004C570E"/>
    <w:rsid w:val="00506837"/>
    <w:rsid w:val="005F6C93"/>
    <w:rsid w:val="00667064"/>
    <w:rsid w:val="00732AA1"/>
    <w:rsid w:val="00932A5A"/>
    <w:rsid w:val="00974080"/>
    <w:rsid w:val="00AC2C6A"/>
    <w:rsid w:val="00C02D83"/>
    <w:rsid w:val="00C10E41"/>
    <w:rsid w:val="00C11CB2"/>
    <w:rsid w:val="00C45E8B"/>
    <w:rsid w:val="00CB71F3"/>
    <w:rsid w:val="00D76A41"/>
    <w:rsid w:val="00E5301F"/>
    <w:rsid w:val="00FB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B12B9"/>
  <w15:chartTrackingRefBased/>
  <w15:docId w15:val="{1E421DFC-DEDC-499B-AA8C-78DD97CEF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C1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11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11CB2"/>
    <w:rPr>
      <w:color w:val="0000FF"/>
      <w:u w:val="single"/>
    </w:rPr>
  </w:style>
  <w:style w:type="paragraph" w:customStyle="1" w:styleId="pc">
    <w:name w:val="pc"/>
    <w:basedOn w:val="a"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r">
    <w:name w:val="pr"/>
    <w:basedOn w:val="a"/>
    <w:rsid w:val="00506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4C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C570E"/>
  </w:style>
  <w:style w:type="paragraph" w:styleId="a7">
    <w:name w:val="footer"/>
    <w:basedOn w:val="a"/>
    <w:link w:val="a8"/>
    <w:uiPriority w:val="99"/>
    <w:unhideWhenUsed/>
    <w:rsid w:val="004C57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C5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7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2578180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B151A-DF15-4754-8FC4-925811AF4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950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2022-12-15T03:17:00Z</dcterms:created>
  <dcterms:modified xsi:type="dcterms:W3CDTF">2022-12-15T07:35:00Z</dcterms:modified>
</cp:coreProperties>
</file>