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ms-word.stylesWithEffects+xml" PartName="/word/stylesWithEffect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no" ?>
<Relationships xmlns="http://schemas.openxmlformats.org/package/2006/relationships">
  <Relationship Id="rId3" Target="docProps/core.xml" Type="http://schemas.openxmlformats.org/package/2006/relationships/metadata/core-properties"/>
  <Relationship Id="rId2" Target="docProps/app.xml" Type="http://schemas.openxmlformats.org/officeDocument/2006/relationships/extended-properties"/>
  <Relationship Id="rId1" Target="word/document.xml" Type="http://schemas.openxmlformats.org/officeDocument/2006/relationships/officeDocument"/>
</Relationships>

</file>

<file path=word/document.xml><?xml version="1.0" encoding="utf-8"?>
<w:document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body>
    <w:p w14:paraId="01000000">
      <w:pPr>
        <w:pStyle w:val="Style_1"/>
        <w:ind w:firstLine="0" w:left="0"/>
        <w:jc w:val="right"/>
        <w:rPr>
          <w:rFonts w:ascii="PT Astra Serif" w:hAnsi="PT Astra Serif"/>
          <w:b w:val="0"/>
        </w:rPr>
      </w:pPr>
      <w:r>
        <w:rPr>
          <w:rFonts w:ascii="PT Astra Serif" w:hAnsi="PT Astra Serif"/>
          <w:b w:val="0"/>
        </w:rPr>
        <w:t xml:space="preserve">Вносится Главой </w:t>
      </w:r>
    </w:p>
    <w:p w14:paraId="02000000">
      <w:pPr>
        <w:pStyle w:val="Style_1"/>
        <w:ind w:firstLine="0" w:left="0"/>
        <w:jc w:val="right"/>
        <w:rPr>
          <w:rFonts w:ascii="PT Astra Serif" w:hAnsi="PT Astra Serif"/>
          <w:b w:val="0"/>
        </w:rPr>
      </w:pPr>
      <w:r>
        <w:rPr>
          <w:rFonts w:ascii="PT Astra Serif" w:hAnsi="PT Astra Serif"/>
          <w:b w:val="0"/>
        </w:rPr>
        <w:t xml:space="preserve">Республики Саха (Якутия) </w:t>
      </w:r>
    </w:p>
    <w:p w14:paraId="03000000">
      <w:pPr>
        <w:pStyle w:val="Style_1"/>
        <w:ind w:firstLine="0" w:left="0"/>
        <w:jc w:val="right"/>
        <w:rPr>
          <w:rFonts w:ascii="PT Astra Serif" w:hAnsi="PT Astra Serif"/>
          <w:b w:val="0"/>
        </w:rPr>
      </w:pPr>
      <w:r>
        <w:rPr>
          <w:rFonts w:ascii="PT Astra Serif" w:hAnsi="PT Astra Serif"/>
          <w:b w:val="0"/>
        </w:rPr>
        <w:t>Проект</w:t>
      </w:r>
    </w:p>
    <w:p w14:paraId="04000000">
      <w:pPr>
        <w:pStyle w:val="Style_1"/>
        <w:ind w:firstLine="0" w:left="0"/>
        <w:jc w:val="center"/>
        <w:rPr>
          <w:rFonts w:ascii="PT Astra Serif" w:hAnsi="PT Astra Serif"/>
          <w:sz w:val="27"/>
        </w:rPr>
      </w:pPr>
    </w:p>
    <w:p w14:paraId="05000000">
      <w:pPr>
        <w:pStyle w:val="Style_1"/>
        <w:ind w:firstLine="0" w:left="0"/>
        <w:jc w:val="center"/>
        <w:rPr>
          <w:rFonts w:ascii="PT Astra Serif" w:hAnsi="PT Astra Serif"/>
          <w:sz w:val="27"/>
        </w:rPr>
      </w:pPr>
    </w:p>
    <w:p w14:paraId="06000000">
      <w:pPr>
        <w:pStyle w:val="Style_1"/>
        <w:ind w:firstLine="0" w:left="0"/>
        <w:jc w:val="center"/>
        <w:rPr>
          <w:rFonts w:ascii="PT Astra Serif" w:hAnsi="PT Astra Serif"/>
          <w:sz w:val="27"/>
        </w:rPr>
      </w:pPr>
    </w:p>
    <w:p w14:paraId="07000000">
      <w:pPr>
        <w:pStyle w:val="Style_1"/>
        <w:ind w:firstLine="0" w:left="0"/>
        <w:jc w:val="center"/>
        <w:rPr>
          <w:rFonts w:ascii="PT Astra Serif" w:hAnsi="PT Astra Serif"/>
          <w:sz w:val="28"/>
        </w:rPr>
      </w:pPr>
      <w:r>
        <w:rPr>
          <w:rFonts w:ascii="PT Astra Serif" w:hAnsi="PT Astra Serif"/>
          <w:sz w:val="28"/>
        </w:rPr>
        <w:t>ЗАКОН</w:t>
      </w:r>
    </w:p>
    <w:p w14:paraId="08000000">
      <w:pPr>
        <w:pStyle w:val="Style_1"/>
        <w:ind w:firstLine="0" w:left="0"/>
        <w:jc w:val="center"/>
        <w:rPr>
          <w:rFonts w:ascii="PT Astra Serif" w:hAnsi="PT Astra Serif"/>
          <w:sz w:val="28"/>
        </w:rPr>
      </w:pPr>
      <w:r>
        <w:rPr>
          <w:rFonts w:ascii="PT Astra Serif" w:hAnsi="PT Astra Serif"/>
          <w:sz w:val="28"/>
        </w:rPr>
        <w:t>РЕСПУБЛИКИ САХА (ЯКУТИЯ)</w:t>
      </w:r>
    </w:p>
    <w:p w14:paraId="09000000">
      <w:pPr>
        <w:pStyle w:val="Style_1"/>
        <w:ind w:firstLine="0" w:left="0"/>
        <w:jc w:val="both"/>
        <w:rPr>
          <w:rFonts w:ascii="PT Astra Serif" w:hAnsi="PT Astra Serif"/>
          <w:sz w:val="28"/>
        </w:rPr>
      </w:pPr>
    </w:p>
    <w:p w14:paraId="0A000000">
      <w:pPr>
        <w:pStyle w:val="Style_2"/>
        <w:ind/>
        <w:jc w:val="center"/>
        <w:rPr>
          <w:b w:val="1"/>
          <w:sz w:val="28"/>
        </w:rPr>
      </w:pPr>
      <w:r>
        <w:rPr>
          <w:b w:val="1"/>
          <w:sz w:val="28"/>
        </w:rPr>
        <w:t xml:space="preserve">О внесении изменений </w:t>
      </w:r>
    </w:p>
    <w:p w14:paraId="0B000000">
      <w:pPr>
        <w:pStyle w:val="Style_2"/>
        <w:ind/>
        <w:jc w:val="center"/>
        <w:rPr>
          <w:b w:val="1"/>
          <w:sz w:val="28"/>
        </w:rPr>
      </w:pPr>
      <w:r>
        <w:rPr>
          <w:b w:val="1"/>
          <w:sz w:val="28"/>
        </w:rPr>
        <w:t xml:space="preserve">в Закон Республики Саха (Якутия) </w:t>
      </w:r>
    </w:p>
    <w:p w14:paraId="0C000000">
      <w:pPr>
        <w:pStyle w:val="Style_2"/>
        <w:ind/>
        <w:jc w:val="center"/>
        <w:rPr>
          <w:b w:val="1"/>
          <w:sz w:val="28"/>
        </w:rPr>
      </w:pPr>
      <w:r>
        <w:rPr>
          <w:b w:val="1"/>
          <w:sz w:val="28"/>
        </w:rPr>
        <w:t xml:space="preserve">«О государственных должностях </w:t>
      </w:r>
      <w:r>
        <w:rPr>
          <w:b w:val="1"/>
          <w:sz w:val="28"/>
        </w:rPr>
        <w:t>Республики Саха (Якутия)»</w:t>
      </w:r>
    </w:p>
    <w:p w14:paraId="0D000000">
      <w:pPr>
        <w:pStyle w:val="Style_3"/>
        <w:ind w:firstLine="0" w:left="0"/>
        <w:rPr>
          <w:rFonts w:ascii="PT Astra Serif" w:hAnsi="PT Astra Serif"/>
          <w:sz w:val="28"/>
        </w:rPr>
      </w:pPr>
    </w:p>
    <w:p w14:paraId="0E000000">
      <w:pPr>
        <w:pStyle w:val="Style_3"/>
        <w:ind w:firstLine="0" w:left="0"/>
        <w:rPr>
          <w:rFonts w:ascii="PT Astra Serif" w:hAnsi="PT Astra Serif"/>
          <w:sz w:val="28"/>
        </w:rPr>
      </w:pPr>
    </w:p>
    <w:p w14:paraId="0F000000">
      <w:pPr>
        <w:pStyle w:val="Style_1"/>
        <w:numPr>
          <w:ilvl w:val="0"/>
          <w:numId w:val="0"/>
        </w:numPr>
        <w:ind w:firstLine="540" w:left="0"/>
        <w:jc w:val="both"/>
        <w:outlineLvl w:val="0"/>
        <w:rPr>
          <w:rFonts w:ascii="PT Astra Serif" w:hAnsi="PT Astra Serif"/>
          <w:sz w:val="28"/>
        </w:rPr>
      </w:pPr>
      <w:r>
        <w:rPr>
          <w:rFonts w:ascii="PT Astra Serif" w:hAnsi="PT Astra Serif"/>
          <w:sz w:val="28"/>
        </w:rPr>
        <w:t>Статья 1</w:t>
      </w:r>
    </w:p>
    <w:p w14:paraId="10000000">
      <w:pPr>
        <w:spacing w:after="120" w:before="120"/>
        <w:ind w:firstLine="420" w:left="120" w:right="120"/>
        <w:jc w:val="both"/>
        <w:rPr>
          <w:rFonts w:ascii="PT Astra Serif" w:hAnsi="PT Astra Serif"/>
          <w:b w:val="0"/>
          <w:sz w:val="28"/>
        </w:rPr>
      </w:pPr>
      <w:r>
        <w:rPr>
          <w:rFonts w:ascii="PT Astra Serif" w:hAnsi="PT Astra Serif"/>
          <w:b w:val="0"/>
          <w:sz w:val="28"/>
        </w:rPr>
        <w:t xml:space="preserve">Внести в </w:t>
      </w:r>
      <w:r>
        <w:rPr>
          <w:rFonts w:ascii="PT Astra Serif" w:hAnsi="PT Astra Serif"/>
          <w:b w:val="0"/>
          <w:strike w:val="0"/>
          <w:color w:val="000000"/>
          <w:sz w:val="28"/>
        </w:rPr>
        <w:t>Закон</w:t>
      </w:r>
      <w:r>
        <w:rPr>
          <w:rFonts w:ascii="PT Astra Serif" w:hAnsi="PT Astra Serif"/>
          <w:b w:val="0"/>
          <w:color w:val="000000"/>
          <w:sz w:val="28"/>
        </w:rPr>
        <w:t xml:space="preserve"> </w:t>
      </w:r>
      <w:r>
        <w:rPr>
          <w:rFonts w:ascii="PT Astra Serif" w:hAnsi="PT Astra Serif"/>
          <w:b w:val="0"/>
          <w:sz w:val="28"/>
        </w:rPr>
        <w:t>Республики Саха (Якутия) от 19 декабря 2018 года 2080-З № 51-VI «О государственных должностях Республики Саха (Якутия)»</w:t>
      </w:r>
      <w:r>
        <w:rPr>
          <w:rFonts w:ascii="PT Astra Serif" w:hAnsi="PT Astra Serif"/>
          <w:b w:val="0"/>
          <w:sz w:val="28"/>
        </w:rPr>
        <w:t xml:space="preserve"> изменения,</w:t>
      </w:r>
      <w:r>
        <w:rPr>
          <w:rFonts w:ascii="PT Astra Serif" w:hAnsi="PT Astra Serif"/>
          <w:b w:val="0"/>
          <w:sz w:val="28"/>
        </w:rPr>
        <w:t xml:space="preserve"> изложив </w:t>
      </w:r>
      <w:r>
        <w:rPr>
          <w:rFonts w:ascii="PT Astra Serif" w:hAnsi="PT Astra Serif"/>
          <w:b w:val="0"/>
          <w:sz w:val="28"/>
        </w:rPr>
        <w:t>статью</w:t>
      </w:r>
      <w:r>
        <w:rPr>
          <w:rFonts w:ascii="PT Astra Serif" w:hAnsi="PT Astra Serif"/>
          <w:b w:val="0"/>
          <w:color w:val="000000"/>
          <w:sz w:val="28"/>
        </w:rPr>
        <w:t xml:space="preserve"> 8</w:t>
      </w:r>
      <w:r>
        <w:rPr>
          <w:rFonts w:ascii="PT Astra Serif" w:hAnsi="PT Astra Serif"/>
          <w:b w:val="0"/>
          <w:color w:val="000000"/>
          <w:sz w:val="28"/>
        </w:rPr>
        <w:t xml:space="preserve"> </w:t>
      </w:r>
      <w:r>
        <w:rPr>
          <w:rFonts w:ascii="PT Astra Serif" w:hAnsi="PT Astra Serif"/>
          <w:b w:val="0"/>
          <w:sz w:val="28"/>
        </w:rPr>
        <w:t>в следующей редакции</w:t>
      </w:r>
      <w:r>
        <w:rPr>
          <w:rFonts w:ascii="PT Astra Serif" w:hAnsi="PT Astra Serif"/>
          <w:b w:val="0"/>
          <w:sz w:val="28"/>
        </w:rPr>
        <w:t>:</w:t>
      </w:r>
    </w:p>
    <w:p w14:paraId="11000000">
      <w:pPr>
        <w:spacing w:after="120" w:before="120"/>
        <w:ind w:firstLine="420" w:left="120" w:right="120"/>
        <w:jc w:val="both"/>
        <w:rPr>
          <w:rFonts w:ascii="Times New Roman" w:hAnsi="Times New Roman"/>
          <w:b w:val="0"/>
          <w:sz w:val="28"/>
        </w:rPr>
      </w:pPr>
      <w:r>
        <w:rPr>
          <w:rFonts w:ascii="PT Astra Serif" w:hAnsi="PT Astra Serif"/>
          <w:b w:val="0"/>
          <w:sz w:val="28"/>
        </w:rPr>
        <w:t xml:space="preserve">«1. </w:t>
      </w:r>
      <w:r>
        <w:rPr>
          <w:rFonts w:ascii="Times New Roman" w:hAnsi="Times New Roman"/>
          <w:b w:val="0"/>
          <w:sz w:val="28"/>
        </w:rPr>
        <w:t>На лиц, замещающих государственные должности, распространяются ограничения, запреты и обязанности, установленные федеральным законодательством о противодействии коррупции, другими федеральными законами, законами Республики Саха (Якутия).</w:t>
      </w:r>
    </w:p>
    <w:p w14:paraId="12000000">
      <w:pPr>
        <w:spacing w:after="120" w:before="120"/>
        <w:ind w:firstLine="420" w:left="120" w:right="120"/>
        <w:jc w:val="both"/>
        <w:rPr>
          <w:rFonts w:ascii="PT Astra Serif" w:hAnsi="PT Astra Serif"/>
          <w:b w:val="0"/>
          <w:sz w:val="28"/>
        </w:rPr>
      </w:pPr>
      <w:r>
        <w:rPr>
          <w:rFonts w:ascii="PT Astra Serif" w:hAnsi="PT Astra Serif"/>
          <w:b w:val="0"/>
          <w:sz w:val="28"/>
        </w:rPr>
        <w:t xml:space="preserve">2. </w:t>
      </w:r>
      <w:r>
        <w:rPr>
          <w:rFonts w:ascii="PT Astra Serif" w:hAnsi="PT Astra Serif"/>
          <w:b w:val="0"/>
          <w:sz w:val="28"/>
        </w:rPr>
        <w:t xml:space="preserve">Лица, замещающие государственные должности </w:t>
      </w:r>
      <w:r>
        <w:rPr>
          <w:rFonts w:ascii="PT Astra Serif" w:hAnsi="PT Astra Serif"/>
          <w:b w:val="0"/>
          <w:sz w:val="28"/>
        </w:rPr>
        <w:t>(за исключением лиц, замещающих государственные должности в Государственном Собрании (Ил Тумэн) Республики Саха (Якутия))</w:t>
      </w:r>
      <w:r>
        <w:rPr>
          <w:rFonts w:ascii="PT Astra Serif" w:hAnsi="PT Astra Serif"/>
          <w:b w:val="0"/>
          <w:sz w:val="28"/>
        </w:rPr>
        <w:t xml:space="preserve">, обязаны уведомлять обо всех фактах обращения к ним каких-либо лиц в целях склонения их к совершению коррупционных правонарушений органы прокуратуры или другие государственные органы в срок не позднее пяти дней со дня соответствующего обращения. </w:t>
      </w:r>
    </w:p>
    <w:p w14:paraId="13000000">
      <w:pPr>
        <w:spacing w:after="120" w:before="120"/>
        <w:ind w:firstLine="420" w:left="120" w:right="120"/>
        <w:jc w:val="both"/>
        <w:rPr>
          <w:rFonts w:ascii="PT Astra Serif" w:hAnsi="PT Astra Serif"/>
          <w:b w:val="0"/>
          <w:sz w:val="28"/>
        </w:rPr>
      </w:pPr>
      <w:r>
        <w:rPr>
          <w:rFonts w:ascii="PT Astra Serif" w:hAnsi="PT Astra Serif"/>
          <w:b w:val="0"/>
          <w:sz w:val="28"/>
        </w:rPr>
        <w:t xml:space="preserve">3. </w:t>
      </w:r>
      <w:r>
        <w:rPr>
          <w:rFonts w:ascii="PT Astra Serif" w:hAnsi="PT Astra Serif"/>
          <w:b w:val="0"/>
          <w:sz w:val="28"/>
        </w:rPr>
        <w:t>Уведомление о фактах обращения в целях склонения к совершению коррупционных правонарушений, за исключением случаев, если по данным фактам проведена или проводится проверка органами прокуратуры или другими государственными органами, является должностной обязанностью лиц, замещающих государственные должности. Лица, замещающие государственные должности</w:t>
      </w:r>
      <w:r>
        <w:rPr>
          <w:rFonts w:ascii="PT Astra Serif" w:hAnsi="PT Astra Serif"/>
          <w:b w:val="0"/>
          <w:sz w:val="28"/>
        </w:rPr>
        <w:t>, уведомившие о фактах обращения в целях склонения их к совершению коррупционного правонарушения, фактах совершения другими лицами, замещающими государственные должности</w:t>
      </w:r>
      <w:r>
        <w:rPr>
          <w:rFonts w:ascii="PT Astra Serif" w:hAnsi="PT Astra Serif"/>
          <w:b w:val="0"/>
          <w:sz w:val="28"/>
        </w:rPr>
        <w:t>, государственными или муниципальными служащими коррупционных правонарушений органы прокуратуры или другие государственные органы, находятся под защитой государства в соответствии с законодательством Российской Федерации.</w:t>
      </w:r>
    </w:p>
    <w:p w14:paraId="14000000">
      <w:pPr>
        <w:spacing w:after="120" w:before="120"/>
        <w:ind w:firstLine="420" w:left="120" w:right="120"/>
        <w:jc w:val="both"/>
        <w:rPr>
          <w:rFonts w:ascii="Times New Roman" w:hAnsi="Times New Roman"/>
          <w:b w:val="0"/>
          <w:sz w:val="24"/>
        </w:rPr>
      </w:pPr>
      <w:r>
        <w:rPr>
          <w:rFonts w:ascii="PT Astra Serif" w:hAnsi="PT Astra Serif"/>
          <w:b w:val="0"/>
          <w:sz w:val="28"/>
        </w:rPr>
        <w:t xml:space="preserve">4. Уведомление, предусмотренное частью 3 настоящей статьи, </w:t>
      </w:r>
      <w:r>
        <w:rPr>
          <w:rFonts w:ascii="PT Astra Serif" w:hAnsi="PT Astra Serif"/>
          <w:b w:val="0"/>
          <w:sz w:val="28"/>
        </w:rPr>
        <w:t xml:space="preserve">подается на бумажном носителе лично, либо почтовым (электронным) отправлением на официальный адрес соответствующего органа. Датой подачи уведомления считается дата поступления уведомления в </w:t>
      </w:r>
      <w:r>
        <w:rPr>
          <w:rFonts w:ascii="PT Astra Serif" w:hAnsi="PT Astra Serif"/>
          <w:b w:val="0"/>
          <w:sz w:val="28"/>
        </w:rPr>
        <w:t xml:space="preserve">органы прокуратуры или другие государственные органы, либо дата передачи отправления в отделение почты или на официальный адрес электронной почты в сети «Интернет». </w:t>
      </w:r>
      <w:r>
        <w:rPr>
          <w:rFonts w:ascii="PT Astra Serif" w:hAnsi="PT Astra Serif"/>
          <w:b w:val="0"/>
          <w:sz w:val="28"/>
        </w:rPr>
        <w:t xml:space="preserve"> </w:t>
      </w:r>
    </w:p>
    <w:p w14:paraId="15000000">
      <w:pPr>
        <w:spacing w:after="120" w:before="120"/>
        <w:ind w:firstLine="420" w:left="120" w:right="120"/>
        <w:jc w:val="both"/>
        <w:rPr>
          <w:rFonts w:ascii="PT Astra Serif" w:hAnsi="PT Astra Serif"/>
          <w:b w:val="0"/>
          <w:sz w:val="28"/>
        </w:rPr>
      </w:pPr>
      <w:r>
        <w:rPr>
          <w:rFonts w:ascii="PT Astra Serif" w:hAnsi="PT Astra Serif"/>
          <w:b w:val="0"/>
          <w:sz w:val="28"/>
        </w:rPr>
        <w:t xml:space="preserve">В уведомлении указываются фамилия, имя, отчество, занимаемая должность, дата, время, место, обстоятельства, при которых произошло обращение к лицу, замещающему государственную должность </w:t>
      </w:r>
      <w:r>
        <w:rPr>
          <w:rFonts w:ascii="PT Astra Serif" w:hAnsi="PT Astra Serif"/>
          <w:b w:val="0"/>
          <w:sz w:val="28"/>
        </w:rPr>
        <w:t xml:space="preserve">в целях склонения его к совершению коррупционных правонарушений, а также </w:t>
      </w:r>
      <w:r>
        <w:rPr>
          <w:rFonts w:ascii="PT Astra Serif" w:hAnsi="PT Astra Serif"/>
          <w:b w:val="0"/>
          <w:sz w:val="28"/>
        </w:rPr>
        <w:t>все имеющиеся</w:t>
      </w:r>
      <w:r>
        <w:rPr>
          <w:rFonts w:ascii="PT Astra Serif" w:hAnsi="PT Astra Serif"/>
          <w:b w:val="0"/>
          <w:sz w:val="28"/>
        </w:rPr>
        <w:t xml:space="preserve"> сведения об обратившемся лице</w:t>
      </w:r>
      <w:r>
        <w:rPr>
          <w:rFonts w:ascii="PT Astra Serif" w:hAnsi="PT Astra Serif"/>
          <w:b w:val="0"/>
          <w:sz w:val="28"/>
        </w:rPr>
        <w:t xml:space="preserve">. К уведомлению прилагаются материалы, подтверждающие обстоятельства такого обращения. Уведомление подписывается лицом, замещающим государственную должность </w:t>
      </w:r>
      <w:r>
        <w:rPr>
          <w:rFonts w:ascii="PT Astra Serif" w:hAnsi="PT Astra Serif"/>
          <w:b w:val="0"/>
          <w:sz w:val="28"/>
        </w:rPr>
        <w:t>и ставится дата составления уведомления.»</w:t>
      </w:r>
      <w:r>
        <w:rPr>
          <w:rFonts w:ascii="PT Astra Serif" w:hAnsi="PT Astra Serif"/>
          <w:b w:val="0"/>
          <w:sz w:val="28"/>
        </w:rPr>
        <w:t xml:space="preserve">    </w:t>
      </w:r>
    </w:p>
    <w:p w14:paraId="16000000">
      <w:pPr>
        <w:pStyle w:val="Style_4"/>
        <w:ind w:firstLine="567" w:left="0"/>
        <w:rPr>
          <w:rFonts w:ascii="PT Astra Serif" w:hAnsi="PT Astra Serif"/>
          <w:b w:val="1"/>
          <w:sz w:val="28"/>
        </w:rPr>
      </w:pPr>
      <w:r>
        <w:rPr>
          <w:rFonts w:ascii="PT Astra Serif" w:hAnsi="PT Astra Serif"/>
          <w:b w:val="1"/>
          <w:sz w:val="28"/>
        </w:rPr>
        <w:t>Статья 2</w:t>
      </w:r>
    </w:p>
    <w:p w14:paraId="17000000">
      <w:pPr>
        <w:pStyle w:val="Style_4"/>
        <w:ind w:firstLine="567" w:left="0"/>
        <w:rPr>
          <w:rFonts w:ascii="PT Astra Serif" w:hAnsi="PT Astra Serif"/>
          <w:b w:val="0"/>
          <w:sz w:val="28"/>
        </w:rPr>
      </w:pPr>
      <w:r>
        <w:rPr>
          <w:rFonts w:ascii="PT Astra Serif" w:hAnsi="PT Astra Serif"/>
          <w:b w:val="0"/>
          <w:sz w:val="28"/>
        </w:rPr>
        <w:t>Настоящий Закон вступает в силу по истечении десяти дней после дня его официального опубликования.</w:t>
      </w:r>
    </w:p>
    <w:p w14:paraId="18000000">
      <w:pPr>
        <w:pStyle w:val="Style_3"/>
        <w:ind w:firstLine="0" w:left="0"/>
        <w:rPr>
          <w:rFonts w:ascii="PT Astra Serif" w:hAnsi="PT Astra Serif"/>
          <w:sz w:val="27"/>
        </w:rPr>
      </w:pPr>
    </w:p>
    <w:p w14:paraId="19000000">
      <w:pPr>
        <w:pStyle w:val="Style_3"/>
        <w:ind w:firstLine="0" w:left="0"/>
        <w:jc w:val="center"/>
        <w:rPr>
          <w:rFonts w:ascii="PT Astra Serif" w:hAnsi="PT Astra Serif"/>
          <w:sz w:val="28"/>
        </w:rPr>
      </w:pPr>
      <w:r>
        <w:rPr>
          <w:rFonts w:ascii="PT Astra Serif" w:hAnsi="PT Astra Serif"/>
          <w:sz w:val="27"/>
        </w:rPr>
        <w:t>____________________________</w:t>
      </w:r>
      <w:r>
        <w:rPr>
          <w:rFonts w:ascii="PT Astra Serif" w:hAnsi="PT Astra Serif"/>
          <w:sz w:val="28"/>
        </w:rPr>
        <w:t>__</w:t>
      </w:r>
    </w:p>
    <w:sectPr>
      <w:type w:val="nextPage"/>
      <w:pgSz w:h="16838" w:orient="portrait" w:w="11906"/>
      <w:pgMar w:bottom="1508" w:footer="0" w:gutter="0" w:header="0" w:left="1133" w:right="566" w:top="1298"/>
      <w:pgNumType w:fmt="decimal"/>
    </w:sectPr>
  </w:body>
</w:document>
</file>

<file path=word/fontTable.xml><?xml version="1.0" encoding="utf-8"?>
<w:fonts xmlns:w="http://schemas.openxmlformats.org/wordprocessingml/2006/main">
  <w:font w:name="Cambria">
    <w:panose1 w:val="02040503050406030204"/>
    <w:charset w:val="00"/>
    <w:family w:val="auto"/>
    <w:pitch w:val="variable"/>
    <w:sig w:csb0="0000019F" w:csb1="00000000" w:usb0="E00002FF" w:usb1="400004FF" w:usb2="00000000" w:usb3="00000000"/>
  </w:font>
  <w:font w:name="ＭＳ 明朝">
    <w:panose1 w:val="00000000000000000000"/>
    <w:charset w:val="80"/>
    <w:family w:val="roman"/>
    <w:notTrueType/>
    <w:pitch w:val="fixed"/>
    <w:sig w:csb0="00020000" w:csb1="00000000" w:usb0="00000001" w:usb1="08070000" w:usb2="00000010" w:usb3="00000000"/>
  </w:font>
  <w:font w:name="Times New Roman">
    <w:panose1 w:val="02020603050405020304"/>
    <w:charset w:val="00"/>
    <w:family w:val="auto"/>
    <w:pitch w:val="variable"/>
    <w:sig w:csb0="00000001" w:csb1="00000000" w:usb0="00000003" w:usb1="00000000" w:usb2="00000000" w:usb3="00000000"/>
  </w:font>
  <w:font w:name="Calibri">
    <w:panose1 w:val="020F0502020204030204"/>
    <w:charset w:val="00"/>
    <w:family w:val="auto"/>
    <w:pitch w:val="variable"/>
    <w:sig w:csb0="0000019F" w:csb1="00000000" w:usb0="E10002FF" w:usb1="4000ACFF" w:usb2="00000009" w:usb3="00000000"/>
  </w:font>
  <w:font w:name="ＭＳ ゴシック">
    <w:panose1 w:val="00000000000000000000"/>
    <w:charset w:val="80"/>
    <w:family w:val="modern"/>
    <w:notTrueType/>
    <w:pitch w:val="fixed"/>
    <w:sig w:csb0="00020000" w:csb1="00000000" w:usb0="00000001" w:usb1="08070000" w:usb2="00000010" w:usb3="00000000"/>
  </w:font>
  <w:font w:name="Consolas">
    <w:panose1 w:val="020B0609020204030204"/>
    <w:charset w:val="00"/>
    <w:family w:val="auto"/>
    <w:pitch w:val="variable"/>
    <w:sig w:csb0="0000019F" w:csb1="00000000" w:usb0="E10002FF" w:usb1="4000FCFF" w:usb2="00000009" w:usb3="00000000"/>
  </w:font>
  <w:font w:name="Arial">
    <w:panose1 w:val="020B0604020202020204"/>
    <w:charset w:val="00"/>
    <w:family w:val="auto"/>
    <w:pitch w:val="variable"/>
    <w:sig w:csb0="00000001" w:csb1="00000000" w:usb0="00000003" w:usb1="00000000" w:usb2="00000000" w:usb3="00000000"/>
  </w:font>
</w:fonts>
</file>

<file path=word/settings.xml><?xml version="1.0" encoding="utf-8"?>
<w:setting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efaultTabStop w:val="720"/>
  <w:compat>
    <w:compatSetting w:name="compatibilityMode" w:uri="http://schemas.microsoft.com/office/word" w:val="15"/>
  </w:compat>
  <w:clrSchemeMapping w:accent1="accent1" w:accent2="accent2" w:accent3="accent3" w:accent4="accent4" w:accent5="accent5" w:accent6="accent6" w:bg1="light1" w:bg2="light2" w:followedHyperlink="followedHyperlink" w:hyperlink="hyperlink" w:t1="dark1" w:t2="dark2"/>
</w:settings>
</file>

<file path=word/styles.xml><?xml version="1.0" encoding="utf-8"?>
<w:styles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mc:Ignorable="co co-ooxml w14 x14 w15">
  <w:docDefaults>
    <w:rPrDefault>
      <w:rPr>
        <w:rFonts w:ascii="PT Astra Serif" w:hAnsi="PT Astra Serif"/>
        <w:color w:val="000000"/>
        <w:spacing w:val="0"/>
        <w:sz w:val="24"/>
      </w:rPr>
    </w:rPrDefault>
    <w:pPrDefault>
      <w:pPr>
        <w:spacing w:after="0" w:before="0" w:line="240" w:lineRule="auto"/>
        <w:ind w:firstLine="0" w:left="0" w:right="0"/>
        <w:jc w:val="left"/>
      </w:pPr>
    </w:pPrDefault>
  </w:docDefaults>
  <w:latentStyles w:count="24"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semiHidden="0" w:uiPriority="9" w:unhideWhenUsed="0"/>
    <w:lsdException w:name="heading 3" w:qFormat="1" w:semiHidden="0" w:uiPriority="9" w:unhideWhenUsed="0"/>
    <w:lsdException w:name="heading 4" w:qFormat="1" w:semiHidden="0" w:uiPriority="9" w:unhideWhenUsed="0"/>
    <w:lsdException w:name="heading 5" w:qFormat="1" w:semiHidden="0" w:uiPriority="9" w:unhideWhenUsed="0"/>
    <w:lsdException w:name="heading 6" w:qFormat="1" w:semiHidden="1" w:uiPriority="9" w:unhideWhenUsed="1"/>
    <w:lsdException w:name="heading 7" w:qFormat="1" w:semiHidden="1" w:uiPriority="9" w:unhideWhenUsed="1"/>
    <w:lsdException w:name="heading 8" w:qFormat="1" w:semiHidden="1" w:uiPriority="9" w:unhideWhenUsed="1"/>
    <w:lsdException w:name="heading 9" w:qFormat="1" w:semiHidden="1" w:uiPriority="9" w:unhideWhenUsed="1"/>
    <w:lsdException w:name="Title" w:qFormat="1" w:semiHidden="0" w:uiPriority="10" w:unhideWhenUsed="0"/>
    <w:lsdException w:name="Subtitle" w:qFormat="1" w:semiHidden="0" w:uiPriority="11" w:unhideWhenUsed="0"/>
    <w:lsdException w:name="Header and Footer" w:qFormat="0" w:semiHidden="0" w:unhideWhenUsed="0"/>
    <w:lsdException w:name="Footnote" w:qFormat="0" w:semiHidden="0" w:unhideWhenUsed="0"/>
    <w:lsdException w:name="toc 1" w:qFormat="0" w:semiHidden="0" w:uiPriority="39" w:unhideWhenUsed="0"/>
    <w:lsdException w:name="toc 2" w:qFormat="0" w:semiHidden="0" w:uiPriority="39" w:unhideWhenUsed="0"/>
    <w:lsdException w:name="toc 3" w:qFormat="0" w:semiHidden="0" w:uiPriority="39" w:unhideWhenUsed="0"/>
    <w:lsdException w:name="toc 4" w:qFormat="0" w:semiHidden="0" w:uiPriority="39" w:unhideWhenUsed="0"/>
    <w:lsdException w:name="toc 5" w:qFormat="0" w:semiHidden="0" w:uiPriority="39" w:unhideWhenUsed="0"/>
    <w:lsdException w:name="toc 6" w:qFormat="0" w:semiHidden="0" w:uiPriority="39" w:unhideWhenUsed="0"/>
    <w:lsdException w:name="toc 7" w:qFormat="0" w:semiHidden="0" w:uiPriority="39" w:unhideWhenUsed="0"/>
    <w:lsdException w:name="toc 8" w:qFormat="0" w:semiHidden="0" w:uiPriority="39" w:unhideWhenUsed="0"/>
    <w:lsdException w:name="toc 9" w:qFormat="0" w:semiHidden="0" w:uiPriority="39" w:unhideWhenUsed="0"/>
    <w:lsdException w:name="Hyperlink" w:qFormat="0" w:semiHidden="0" w:unhideWhenUsed="0"/>
  </w:latentStyles>
  <w:style w:default="1" w:styleId="Style_5" w:type="paragraph">
    <w:name w:val="Normal"/>
    <w:link w:val="Style_5_ch"/>
    <w:uiPriority w:val="0"/>
    <w:qFormat/>
    <w:pPr>
      <w:widowControl w:val="0"/>
      <w:ind/>
    </w:pPr>
    <w:rPr>
      <w:rFonts w:ascii="PT Astra Serif" w:hAnsi="PT Astra Serif"/>
      <w:color w:val="000000"/>
      <w:sz w:val="24"/>
    </w:rPr>
  </w:style>
  <w:style w:default="1" w:styleId="Style_5_ch" w:type="character">
    <w:name w:val="Normal"/>
    <w:link w:val="Style_5"/>
    <w:rPr>
      <w:rFonts w:ascii="PT Astra Serif" w:hAnsi="PT Astra Serif"/>
      <w:color w:val="000000"/>
      <w:sz w:val="24"/>
    </w:rPr>
  </w:style>
  <w:style w:styleId="Style_6" w:type="paragraph">
    <w:name w:val="Body Text"/>
    <w:basedOn w:val="Style_5"/>
    <w:link w:val="Style_6_ch"/>
    <w:pPr>
      <w:spacing w:after="140" w:before="0" w:line="276" w:lineRule="auto"/>
      <w:ind/>
    </w:pPr>
  </w:style>
  <w:style w:styleId="Style_6_ch" w:type="character">
    <w:name w:val="Body Text"/>
    <w:basedOn w:val="Style_5_ch"/>
    <w:link w:val="Style_6"/>
  </w:style>
  <w:style w:styleId="Style_7" w:type="paragraph">
    <w:name w:val="toc 2"/>
    <w:next w:val="Style_5"/>
    <w:link w:val="Style_7_ch"/>
    <w:uiPriority w:val="39"/>
    <w:pPr>
      <w:ind w:firstLine="0" w:left="200"/>
      <w:jc w:val="left"/>
    </w:pPr>
    <w:rPr>
      <w:rFonts w:ascii="XO Thames" w:hAnsi="XO Thames"/>
      <w:sz w:val="28"/>
    </w:rPr>
  </w:style>
  <w:style w:styleId="Style_7_ch" w:type="character">
    <w:name w:val="toc 2"/>
    <w:link w:val="Style_7"/>
    <w:rPr>
      <w:rFonts w:ascii="XO Thames" w:hAnsi="XO Thames"/>
      <w:sz w:val="28"/>
    </w:rPr>
  </w:style>
  <w:style w:styleId="Style_3" w:type="paragraph">
    <w:name w:val="ConsPlusNormal"/>
    <w:link w:val="Style_3_ch"/>
    <w:pPr>
      <w:widowControl w:val="0"/>
      <w:ind/>
    </w:pPr>
    <w:rPr>
      <w:rFonts w:ascii="Times New Roman" w:hAnsi="Times New Roman"/>
      <w:b w:val="0"/>
      <w:i w:val="0"/>
      <w:strike w:val="0"/>
      <w:color w:val="000000"/>
      <w:sz w:val="24"/>
      <w:u w:val="none"/>
    </w:rPr>
  </w:style>
  <w:style w:styleId="Style_3_ch" w:type="character">
    <w:name w:val="ConsPlusNormal"/>
    <w:link w:val="Style_3"/>
    <w:rPr>
      <w:rFonts w:ascii="Times New Roman" w:hAnsi="Times New Roman"/>
      <w:b w:val="0"/>
      <w:i w:val="0"/>
      <w:strike w:val="0"/>
      <w:color w:val="000000"/>
      <w:sz w:val="24"/>
      <w:u w:val="none"/>
    </w:rPr>
  </w:style>
  <w:style w:styleId="Style_8" w:type="paragraph">
    <w:name w:val="ConsPlusJurTerm"/>
    <w:link w:val="Style_8_ch"/>
    <w:pPr>
      <w:widowControl w:val="0"/>
      <w:ind/>
    </w:pPr>
    <w:rPr>
      <w:rFonts w:ascii="Times New Roman" w:hAnsi="Times New Roman"/>
      <w:b w:val="0"/>
      <w:i w:val="0"/>
      <w:strike w:val="0"/>
      <w:color w:val="000000"/>
      <w:sz w:val="24"/>
      <w:u w:val="none"/>
    </w:rPr>
  </w:style>
  <w:style w:styleId="Style_8_ch" w:type="character">
    <w:name w:val="ConsPlusJurTerm"/>
    <w:link w:val="Style_8"/>
    <w:rPr>
      <w:rFonts w:ascii="Times New Roman" w:hAnsi="Times New Roman"/>
      <w:b w:val="0"/>
      <w:i w:val="0"/>
      <w:strike w:val="0"/>
      <w:color w:val="000000"/>
      <w:sz w:val="24"/>
      <w:u w:val="none"/>
    </w:rPr>
  </w:style>
  <w:style w:styleId="Style_9" w:type="paragraph">
    <w:name w:val="toc 4"/>
    <w:next w:val="Style_5"/>
    <w:link w:val="Style_9_ch"/>
    <w:uiPriority w:val="39"/>
    <w:pPr>
      <w:ind w:firstLine="0" w:left="600"/>
      <w:jc w:val="left"/>
    </w:pPr>
    <w:rPr>
      <w:rFonts w:ascii="XO Thames" w:hAnsi="XO Thames"/>
      <w:sz w:val="28"/>
    </w:rPr>
  </w:style>
  <w:style w:styleId="Style_9_ch" w:type="character">
    <w:name w:val="toc 4"/>
    <w:link w:val="Style_9"/>
    <w:rPr>
      <w:rFonts w:ascii="XO Thames" w:hAnsi="XO Thames"/>
      <w:sz w:val="28"/>
    </w:rPr>
  </w:style>
  <w:style w:styleId="Style_10" w:type="paragraph">
    <w:name w:val="Интернет-ссылка"/>
    <w:link w:val="Style_10_ch"/>
    <w:rPr>
      <w:color w:val="000080"/>
      <w:u w:val="single"/>
    </w:rPr>
  </w:style>
  <w:style w:styleId="Style_10_ch" w:type="character">
    <w:name w:val="Интернет-ссылка"/>
    <w:link w:val="Style_10"/>
    <w:rPr>
      <w:color w:val="000080"/>
      <w:u w:val="single"/>
    </w:rPr>
  </w:style>
  <w:style w:styleId="Style_11" w:type="paragraph">
    <w:name w:val="toc 6"/>
    <w:next w:val="Style_5"/>
    <w:link w:val="Style_11_ch"/>
    <w:uiPriority w:val="39"/>
    <w:pPr>
      <w:ind w:firstLine="0" w:left="1000"/>
      <w:jc w:val="left"/>
    </w:pPr>
    <w:rPr>
      <w:rFonts w:ascii="XO Thames" w:hAnsi="XO Thames"/>
      <w:sz w:val="28"/>
    </w:rPr>
  </w:style>
  <w:style w:styleId="Style_11_ch" w:type="character">
    <w:name w:val="toc 6"/>
    <w:link w:val="Style_11"/>
    <w:rPr>
      <w:rFonts w:ascii="XO Thames" w:hAnsi="XO Thames"/>
      <w:sz w:val="28"/>
    </w:rPr>
  </w:style>
  <w:style w:styleId="Style_12" w:type="paragraph">
    <w:name w:val="toc 7"/>
    <w:next w:val="Style_5"/>
    <w:link w:val="Style_12_ch"/>
    <w:uiPriority w:val="39"/>
    <w:pPr>
      <w:ind w:firstLine="0" w:left="1200"/>
      <w:jc w:val="left"/>
    </w:pPr>
    <w:rPr>
      <w:rFonts w:ascii="XO Thames" w:hAnsi="XO Thames"/>
      <w:sz w:val="28"/>
    </w:rPr>
  </w:style>
  <w:style w:styleId="Style_12_ch" w:type="character">
    <w:name w:val="toc 7"/>
    <w:link w:val="Style_12"/>
    <w:rPr>
      <w:rFonts w:ascii="XO Thames" w:hAnsi="XO Thames"/>
      <w:sz w:val="28"/>
    </w:rPr>
  </w:style>
  <w:style w:styleId="Style_13" w:type="paragraph">
    <w:name w:val="heading 3"/>
    <w:next w:val="Style_5"/>
    <w:link w:val="Style_13_ch"/>
    <w:uiPriority w:val="9"/>
    <w:qFormat/>
    <w:pPr>
      <w:spacing w:after="120" w:before="120"/>
      <w:ind/>
      <w:jc w:val="both"/>
      <w:outlineLvl w:val="2"/>
    </w:pPr>
    <w:rPr>
      <w:rFonts w:ascii="XO Thames" w:hAnsi="XO Thames"/>
      <w:b w:val="1"/>
      <w:sz w:val="26"/>
    </w:rPr>
  </w:style>
  <w:style w:styleId="Style_13_ch" w:type="character">
    <w:name w:val="heading 3"/>
    <w:link w:val="Style_13"/>
    <w:rPr>
      <w:rFonts w:ascii="XO Thames" w:hAnsi="XO Thames"/>
      <w:b w:val="1"/>
      <w:sz w:val="26"/>
    </w:rPr>
  </w:style>
  <w:style w:styleId="Style_2" w:type="paragraph">
    <w:name w:val="Указатель"/>
    <w:basedOn w:val="Style_5"/>
    <w:link w:val="Style_2_ch"/>
    <w:rPr>
      <w:rFonts w:ascii="PT Astra Serif" w:hAnsi="PT Astra Serif"/>
    </w:rPr>
  </w:style>
  <w:style w:styleId="Style_2_ch" w:type="character">
    <w:name w:val="Указатель"/>
    <w:basedOn w:val="Style_5_ch"/>
    <w:link w:val="Style_2"/>
    <w:rPr>
      <w:rFonts w:ascii="PT Astra Serif" w:hAnsi="PT Astra Serif"/>
    </w:rPr>
  </w:style>
  <w:style w:styleId="Style_14" w:type="paragraph">
    <w:name w:val="toc 3"/>
    <w:next w:val="Style_5"/>
    <w:link w:val="Style_14_ch"/>
    <w:uiPriority w:val="39"/>
    <w:pPr>
      <w:ind w:firstLine="0" w:left="400"/>
      <w:jc w:val="left"/>
    </w:pPr>
    <w:rPr>
      <w:rFonts w:ascii="XO Thames" w:hAnsi="XO Thames"/>
      <w:sz w:val="28"/>
    </w:rPr>
  </w:style>
  <w:style w:styleId="Style_14_ch" w:type="character">
    <w:name w:val="toc 3"/>
    <w:link w:val="Style_14"/>
    <w:rPr>
      <w:rFonts w:ascii="XO Thames" w:hAnsi="XO Thames"/>
      <w:sz w:val="28"/>
    </w:rPr>
  </w:style>
  <w:style w:styleId="Style_15" w:type="paragraph">
    <w:name w:val="heading 5"/>
    <w:next w:val="Style_5"/>
    <w:link w:val="Style_15_ch"/>
    <w:uiPriority w:val="9"/>
    <w:qFormat/>
    <w:pPr>
      <w:spacing w:after="120" w:before="120"/>
      <w:ind/>
      <w:jc w:val="both"/>
      <w:outlineLvl w:val="4"/>
    </w:pPr>
    <w:rPr>
      <w:rFonts w:ascii="XO Thames" w:hAnsi="XO Thames"/>
      <w:b w:val="1"/>
      <w:sz w:val="22"/>
    </w:rPr>
  </w:style>
  <w:style w:styleId="Style_15_ch" w:type="character">
    <w:name w:val="heading 5"/>
    <w:link w:val="Style_15"/>
    <w:rPr>
      <w:rFonts w:ascii="XO Thames" w:hAnsi="XO Thames"/>
      <w:b w:val="1"/>
      <w:sz w:val="22"/>
    </w:rPr>
  </w:style>
  <w:style w:styleId="Style_4" w:type="paragraph">
    <w:name w:val="heading 1"/>
    <w:next w:val="Style_5"/>
    <w:link w:val="Style_4_ch"/>
    <w:uiPriority w:val="9"/>
    <w:qFormat/>
    <w:pPr>
      <w:spacing w:after="120" w:before="120"/>
      <w:ind/>
      <w:jc w:val="both"/>
      <w:outlineLvl w:val="0"/>
    </w:pPr>
    <w:rPr>
      <w:rFonts w:ascii="XO Thames" w:hAnsi="XO Thames"/>
      <w:b w:val="1"/>
      <w:sz w:val="32"/>
    </w:rPr>
  </w:style>
  <w:style w:styleId="Style_4_ch" w:type="character">
    <w:name w:val="heading 1"/>
    <w:link w:val="Style_4"/>
    <w:rPr>
      <w:rFonts w:ascii="XO Thames" w:hAnsi="XO Thames"/>
      <w:b w:val="1"/>
      <w:sz w:val="32"/>
    </w:rPr>
  </w:style>
  <w:style w:styleId="Style_16" w:type="paragraph">
    <w:name w:val="Hyperlink"/>
    <w:link w:val="Style_16_ch"/>
    <w:rPr>
      <w:color w:val="0000FF"/>
      <w:u w:val="single"/>
    </w:rPr>
  </w:style>
  <w:style w:styleId="Style_16_ch" w:type="character">
    <w:name w:val="Hyperlink"/>
    <w:link w:val="Style_16"/>
    <w:rPr>
      <w:color w:val="0000FF"/>
      <w:u w:val="single"/>
    </w:rPr>
  </w:style>
  <w:style w:styleId="Style_17" w:type="paragraph">
    <w:name w:val="Footnote"/>
    <w:link w:val="Style_17_ch"/>
    <w:pPr>
      <w:ind w:firstLine="851" w:left="0"/>
      <w:jc w:val="both"/>
    </w:pPr>
    <w:rPr>
      <w:rFonts w:ascii="XO Thames" w:hAnsi="XO Thames"/>
      <w:sz w:val="22"/>
    </w:rPr>
  </w:style>
  <w:style w:styleId="Style_17_ch" w:type="character">
    <w:name w:val="Footnote"/>
    <w:link w:val="Style_17"/>
    <w:rPr>
      <w:rFonts w:ascii="XO Thames" w:hAnsi="XO Thames"/>
      <w:sz w:val="22"/>
    </w:rPr>
  </w:style>
  <w:style w:styleId="Style_18" w:type="paragraph">
    <w:name w:val="ConsPlusNonformat"/>
    <w:link w:val="Style_18_ch"/>
    <w:pPr>
      <w:widowControl w:val="0"/>
      <w:ind/>
    </w:pPr>
    <w:rPr>
      <w:rFonts w:ascii="Courier New" w:hAnsi="Courier New"/>
      <w:b w:val="0"/>
      <w:i w:val="0"/>
      <w:strike w:val="0"/>
      <w:color w:val="000000"/>
      <w:sz w:val="20"/>
      <w:u w:val="none"/>
    </w:rPr>
  </w:style>
  <w:style w:styleId="Style_18_ch" w:type="character">
    <w:name w:val="ConsPlusNonformat"/>
    <w:link w:val="Style_18"/>
    <w:rPr>
      <w:rFonts w:ascii="Courier New" w:hAnsi="Courier New"/>
      <w:b w:val="0"/>
      <w:i w:val="0"/>
      <w:strike w:val="0"/>
      <w:color w:val="000000"/>
      <w:sz w:val="20"/>
      <w:u w:val="none"/>
    </w:rPr>
  </w:style>
  <w:style w:styleId="Style_19" w:type="paragraph">
    <w:name w:val="toc 1"/>
    <w:next w:val="Style_5"/>
    <w:link w:val="Style_19_ch"/>
    <w:uiPriority w:val="39"/>
    <w:pPr>
      <w:ind w:firstLine="0" w:left="0"/>
      <w:jc w:val="left"/>
    </w:pPr>
    <w:rPr>
      <w:rFonts w:ascii="XO Thames" w:hAnsi="XO Thames"/>
      <w:b w:val="1"/>
      <w:sz w:val="28"/>
    </w:rPr>
  </w:style>
  <w:style w:styleId="Style_19_ch" w:type="character">
    <w:name w:val="toc 1"/>
    <w:link w:val="Style_19"/>
    <w:rPr>
      <w:rFonts w:ascii="XO Thames" w:hAnsi="XO Thames"/>
      <w:b w:val="1"/>
      <w:sz w:val="28"/>
    </w:rPr>
  </w:style>
  <w:style w:styleId="Style_20" w:type="paragraph">
    <w:name w:val="Header and Footer"/>
    <w:link w:val="Style_20_ch"/>
    <w:pPr>
      <w:spacing w:line="240" w:lineRule="auto"/>
      <w:ind/>
      <w:jc w:val="both"/>
    </w:pPr>
    <w:rPr>
      <w:rFonts w:ascii="XO Thames" w:hAnsi="XO Thames"/>
      <w:sz w:val="20"/>
    </w:rPr>
  </w:style>
  <w:style w:styleId="Style_20_ch" w:type="character">
    <w:name w:val="Header and Footer"/>
    <w:link w:val="Style_20"/>
    <w:rPr>
      <w:rFonts w:ascii="XO Thames" w:hAnsi="XO Thames"/>
      <w:sz w:val="20"/>
    </w:rPr>
  </w:style>
  <w:style w:styleId="Style_21" w:type="paragraph">
    <w:name w:val="Caption"/>
    <w:basedOn w:val="Style_5"/>
    <w:link w:val="Style_21_ch"/>
    <w:pPr>
      <w:spacing w:after="120" w:before="120"/>
      <w:ind/>
    </w:pPr>
    <w:rPr>
      <w:rFonts w:ascii="PT Astra Serif" w:hAnsi="PT Astra Serif"/>
      <w:i w:val="1"/>
      <w:sz w:val="24"/>
    </w:rPr>
  </w:style>
  <w:style w:styleId="Style_21_ch" w:type="character">
    <w:name w:val="Caption"/>
    <w:basedOn w:val="Style_5_ch"/>
    <w:link w:val="Style_21"/>
    <w:rPr>
      <w:rFonts w:ascii="PT Astra Serif" w:hAnsi="PT Astra Serif"/>
      <w:i w:val="1"/>
      <w:sz w:val="24"/>
    </w:rPr>
  </w:style>
  <w:style w:styleId="Style_22" w:type="paragraph">
    <w:name w:val="toc 9"/>
    <w:next w:val="Style_5"/>
    <w:link w:val="Style_22_ch"/>
    <w:uiPriority w:val="39"/>
    <w:pPr>
      <w:ind w:firstLine="0" w:left="1600"/>
      <w:jc w:val="left"/>
    </w:pPr>
    <w:rPr>
      <w:rFonts w:ascii="XO Thames" w:hAnsi="XO Thames"/>
      <w:sz w:val="28"/>
    </w:rPr>
  </w:style>
  <w:style w:styleId="Style_22_ch" w:type="character">
    <w:name w:val="toc 9"/>
    <w:link w:val="Style_22"/>
    <w:rPr>
      <w:rFonts w:ascii="XO Thames" w:hAnsi="XO Thames"/>
      <w:sz w:val="28"/>
    </w:rPr>
  </w:style>
  <w:style w:styleId="Style_23" w:type="paragraph">
    <w:name w:val="ConsPlusCell"/>
    <w:link w:val="Style_23_ch"/>
    <w:pPr>
      <w:widowControl w:val="0"/>
      <w:ind/>
    </w:pPr>
    <w:rPr>
      <w:rFonts w:ascii="Courier New" w:hAnsi="Courier New"/>
      <w:b w:val="0"/>
      <w:i w:val="0"/>
      <w:strike w:val="0"/>
      <w:color w:val="000000"/>
      <w:sz w:val="20"/>
      <w:u w:val="none"/>
    </w:rPr>
  </w:style>
  <w:style w:styleId="Style_23_ch" w:type="character">
    <w:name w:val="ConsPlusCell"/>
    <w:link w:val="Style_23"/>
    <w:rPr>
      <w:rFonts w:ascii="Courier New" w:hAnsi="Courier New"/>
      <w:b w:val="0"/>
      <w:i w:val="0"/>
      <w:strike w:val="0"/>
      <w:color w:val="000000"/>
      <w:sz w:val="20"/>
      <w:u w:val="none"/>
    </w:rPr>
  </w:style>
  <w:style w:styleId="Style_24" w:type="paragraph">
    <w:name w:val="toc 8"/>
    <w:next w:val="Style_5"/>
    <w:link w:val="Style_24_ch"/>
    <w:uiPriority w:val="39"/>
    <w:pPr>
      <w:ind w:firstLine="0" w:left="1400"/>
      <w:jc w:val="left"/>
    </w:pPr>
    <w:rPr>
      <w:rFonts w:ascii="XO Thames" w:hAnsi="XO Thames"/>
      <w:sz w:val="28"/>
    </w:rPr>
  </w:style>
  <w:style w:styleId="Style_24_ch" w:type="character">
    <w:name w:val="toc 8"/>
    <w:link w:val="Style_24"/>
    <w:rPr>
      <w:rFonts w:ascii="XO Thames" w:hAnsi="XO Thames"/>
      <w:sz w:val="28"/>
    </w:rPr>
  </w:style>
  <w:style w:styleId="Style_25" w:type="paragraph">
    <w:name w:val="ConsPlusTitlePage"/>
    <w:link w:val="Style_25_ch"/>
    <w:pPr>
      <w:widowControl w:val="0"/>
      <w:ind/>
    </w:pPr>
    <w:rPr>
      <w:rFonts w:ascii="Tahoma" w:hAnsi="Tahoma"/>
      <w:b w:val="0"/>
      <w:i w:val="0"/>
      <w:strike w:val="0"/>
      <w:color w:val="000000"/>
      <w:sz w:val="24"/>
      <w:u w:val="none"/>
    </w:rPr>
  </w:style>
  <w:style w:styleId="Style_25_ch" w:type="character">
    <w:name w:val="ConsPlusTitlePage"/>
    <w:link w:val="Style_25"/>
    <w:rPr>
      <w:rFonts w:ascii="Tahoma" w:hAnsi="Tahoma"/>
      <w:b w:val="0"/>
      <w:i w:val="0"/>
      <w:strike w:val="0"/>
      <w:color w:val="000000"/>
      <w:sz w:val="24"/>
      <w:u w:val="none"/>
    </w:rPr>
  </w:style>
  <w:style w:styleId="Style_26" w:type="paragraph">
    <w:name w:val="List"/>
    <w:basedOn w:val="Style_6"/>
    <w:link w:val="Style_26_ch"/>
    <w:rPr>
      <w:rFonts w:ascii="PT Astra Serif" w:hAnsi="PT Astra Serif"/>
    </w:rPr>
  </w:style>
  <w:style w:styleId="Style_26_ch" w:type="character">
    <w:name w:val="List"/>
    <w:basedOn w:val="Style_6_ch"/>
    <w:link w:val="Style_26"/>
    <w:rPr>
      <w:rFonts w:ascii="PT Astra Serif" w:hAnsi="PT Astra Serif"/>
    </w:rPr>
  </w:style>
  <w:style w:styleId="Style_27" w:type="paragraph">
    <w:name w:val="toc 5"/>
    <w:next w:val="Style_5"/>
    <w:link w:val="Style_27_ch"/>
    <w:uiPriority w:val="39"/>
    <w:pPr>
      <w:ind w:firstLine="0" w:left="800"/>
      <w:jc w:val="left"/>
    </w:pPr>
    <w:rPr>
      <w:rFonts w:ascii="XO Thames" w:hAnsi="XO Thames"/>
      <w:sz w:val="28"/>
    </w:rPr>
  </w:style>
  <w:style w:styleId="Style_27_ch" w:type="character">
    <w:name w:val="toc 5"/>
    <w:link w:val="Style_27"/>
    <w:rPr>
      <w:rFonts w:ascii="XO Thames" w:hAnsi="XO Thames"/>
      <w:sz w:val="28"/>
    </w:rPr>
  </w:style>
  <w:style w:styleId="Style_28" w:type="paragraph">
    <w:name w:val="Заголовок"/>
    <w:basedOn w:val="Style_5"/>
    <w:next w:val="Style_6"/>
    <w:link w:val="Style_28_ch"/>
    <w:pPr>
      <w:keepNext w:val="1"/>
      <w:spacing w:after="120" w:before="240"/>
      <w:ind/>
    </w:pPr>
    <w:rPr>
      <w:rFonts w:ascii="PT Astra Serif" w:hAnsi="PT Astra Serif"/>
      <w:sz w:val="28"/>
    </w:rPr>
  </w:style>
  <w:style w:styleId="Style_28_ch" w:type="character">
    <w:name w:val="Заголовок"/>
    <w:basedOn w:val="Style_5_ch"/>
    <w:link w:val="Style_28"/>
    <w:rPr>
      <w:rFonts w:ascii="PT Astra Serif" w:hAnsi="PT Astra Serif"/>
      <w:sz w:val="28"/>
    </w:rPr>
  </w:style>
  <w:style w:styleId="Style_1" w:type="paragraph">
    <w:name w:val="ConsPlusTitle"/>
    <w:link w:val="Style_1_ch"/>
    <w:pPr>
      <w:widowControl w:val="0"/>
      <w:ind/>
    </w:pPr>
    <w:rPr>
      <w:rFonts w:ascii="Arial" w:hAnsi="Arial"/>
      <w:b w:val="1"/>
      <w:i w:val="0"/>
      <w:strike w:val="0"/>
      <w:color w:val="000000"/>
      <w:sz w:val="24"/>
      <w:u w:val="none"/>
    </w:rPr>
  </w:style>
  <w:style w:styleId="Style_1_ch" w:type="character">
    <w:name w:val="ConsPlusTitle"/>
    <w:link w:val="Style_1"/>
    <w:rPr>
      <w:rFonts w:ascii="Arial" w:hAnsi="Arial"/>
      <w:b w:val="1"/>
      <w:i w:val="0"/>
      <w:strike w:val="0"/>
      <w:color w:val="000000"/>
      <w:sz w:val="24"/>
      <w:u w:val="none"/>
    </w:rPr>
  </w:style>
  <w:style w:styleId="Style_29" w:type="paragraph">
    <w:name w:val="ConsPlusTextList"/>
    <w:link w:val="Style_29_ch"/>
    <w:pPr>
      <w:widowControl w:val="0"/>
      <w:ind/>
    </w:pPr>
    <w:rPr>
      <w:rFonts w:ascii="Times New Roman" w:hAnsi="Times New Roman"/>
      <w:b w:val="0"/>
      <w:i w:val="0"/>
      <w:strike w:val="0"/>
      <w:color w:val="000000"/>
      <w:sz w:val="24"/>
      <w:u w:val="none"/>
    </w:rPr>
  </w:style>
  <w:style w:styleId="Style_29_ch" w:type="character">
    <w:name w:val="ConsPlusTextList"/>
    <w:link w:val="Style_29"/>
    <w:rPr>
      <w:rFonts w:ascii="Times New Roman" w:hAnsi="Times New Roman"/>
      <w:b w:val="0"/>
      <w:i w:val="0"/>
      <w:strike w:val="0"/>
      <w:color w:val="000000"/>
      <w:sz w:val="24"/>
      <w:u w:val="none"/>
    </w:rPr>
  </w:style>
  <w:style w:styleId="Style_30" w:type="paragraph">
    <w:name w:val="Subtitle"/>
    <w:next w:val="Style_5"/>
    <w:link w:val="Style_30_ch"/>
    <w:uiPriority w:val="11"/>
    <w:qFormat/>
    <w:pPr>
      <w:ind/>
      <w:jc w:val="both"/>
    </w:pPr>
    <w:rPr>
      <w:rFonts w:ascii="XO Thames" w:hAnsi="XO Thames"/>
      <w:i w:val="1"/>
      <w:sz w:val="24"/>
    </w:rPr>
  </w:style>
  <w:style w:styleId="Style_30_ch" w:type="character">
    <w:name w:val="Subtitle"/>
    <w:link w:val="Style_30"/>
    <w:rPr>
      <w:rFonts w:ascii="XO Thames" w:hAnsi="XO Thames"/>
      <w:i w:val="1"/>
      <w:sz w:val="24"/>
    </w:rPr>
  </w:style>
  <w:style w:styleId="Style_31" w:type="paragraph">
    <w:name w:val="ConsPlusDocList"/>
    <w:link w:val="Style_31_ch"/>
    <w:pPr>
      <w:widowControl w:val="0"/>
      <w:ind/>
    </w:pPr>
    <w:rPr>
      <w:rFonts w:ascii="Tahoma" w:hAnsi="Tahoma"/>
      <w:b w:val="0"/>
      <w:i w:val="0"/>
      <w:strike w:val="0"/>
      <w:color w:val="000000"/>
      <w:sz w:val="18"/>
      <w:u w:val="none"/>
    </w:rPr>
  </w:style>
  <w:style w:styleId="Style_31_ch" w:type="character">
    <w:name w:val="ConsPlusDocList"/>
    <w:link w:val="Style_31"/>
    <w:rPr>
      <w:rFonts w:ascii="Tahoma" w:hAnsi="Tahoma"/>
      <w:b w:val="0"/>
      <w:i w:val="0"/>
      <w:strike w:val="0"/>
      <w:color w:val="000000"/>
      <w:sz w:val="18"/>
      <w:u w:val="none"/>
    </w:rPr>
  </w:style>
  <w:style w:styleId="Style_32" w:type="paragraph">
    <w:name w:val="Title"/>
    <w:next w:val="Style_5"/>
    <w:link w:val="Style_32_ch"/>
    <w:uiPriority w:val="10"/>
    <w:qFormat/>
    <w:pPr>
      <w:spacing w:after="567" w:before="567"/>
      <w:ind/>
      <w:jc w:val="center"/>
    </w:pPr>
    <w:rPr>
      <w:rFonts w:ascii="XO Thames" w:hAnsi="XO Thames"/>
      <w:b w:val="1"/>
      <w:caps w:val="1"/>
      <w:sz w:val="40"/>
    </w:rPr>
  </w:style>
  <w:style w:styleId="Style_32_ch" w:type="character">
    <w:name w:val="Title"/>
    <w:link w:val="Style_32"/>
    <w:rPr>
      <w:rFonts w:ascii="XO Thames" w:hAnsi="XO Thames"/>
      <w:b w:val="1"/>
      <w:caps w:val="1"/>
      <w:sz w:val="40"/>
    </w:rPr>
  </w:style>
  <w:style w:styleId="Style_33" w:type="paragraph">
    <w:name w:val="heading 4"/>
    <w:next w:val="Style_5"/>
    <w:link w:val="Style_33_ch"/>
    <w:uiPriority w:val="9"/>
    <w:qFormat/>
    <w:pPr>
      <w:spacing w:after="120" w:before="120"/>
      <w:ind/>
      <w:jc w:val="both"/>
      <w:outlineLvl w:val="3"/>
    </w:pPr>
    <w:rPr>
      <w:rFonts w:ascii="XO Thames" w:hAnsi="XO Thames"/>
      <w:b w:val="1"/>
      <w:sz w:val="24"/>
    </w:rPr>
  </w:style>
  <w:style w:styleId="Style_33_ch" w:type="character">
    <w:name w:val="heading 4"/>
    <w:link w:val="Style_33"/>
    <w:rPr>
      <w:rFonts w:ascii="XO Thames" w:hAnsi="XO Thames"/>
      <w:b w:val="1"/>
      <w:sz w:val="24"/>
    </w:rPr>
  </w:style>
  <w:style w:styleId="Style_34" w:type="paragraph">
    <w:name w:val="heading 2"/>
    <w:next w:val="Style_5"/>
    <w:link w:val="Style_34_ch"/>
    <w:uiPriority w:val="9"/>
    <w:qFormat/>
    <w:pPr>
      <w:spacing w:after="120" w:before="120"/>
      <w:ind/>
      <w:jc w:val="both"/>
      <w:outlineLvl w:val="1"/>
    </w:pPr>
    <w:rPr>
      <w:rFonts w:ascii="XO Thames" w:hAnsi="XO Thames"/>
      <w:b w:val="1"/>
      <w:sz w:val="28"/>
    </w:rPr>
  </w:style>
  <w:style w:styleId="Style_34_ch" w:type="character">
    <w:name w:val="heading 2"/>
    <w:link w:val="Style_34"/>
    <w:rPr>
      <w:rFonts w:ascii="XO Thames" w:hAnsi="XO Thames"/>
      <w:b w:val="1"/>
      <w:sz w:val="28"/>
    </w:rPr>
  </w:style>
</w:styles>
</file>

<file path=word/stylesWithEffects.xml><?xml version="1.0" encoding="utf-8"?>
<w:styles xmlns:w="http://schemas.openxmlformats.org/wordprocessingml/2006/main">
  <w:docDefaults>
    <w:rPrDefault>
      <w:rPr>
        <w:rFonts w:asciiTheme="minorHAnsi" w:cstheme="minorBidi" w:eastAsiaTheme="minorEastAsia" w:hAnsiTheme="minorHAnsi"/>
        <w:sz w:val="24"/>
        <w:szCs w:val="24"/>
        <w:lang w:bidi="ar-SA" w:eastAsia="en-US" w:val="en-US"/>
      </w:rPr>
    </w:rPrDefault>
    <w:pPrDefault/>
  </w:docDefaults>
  <w:latentStyles w:count="276"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9"/>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Title" w:qFormat="1" w:semiHidden="0" w:uiPriority="10" w:unhideWhenUsed="0"/>
    <w:lsdException w:name="Default Paragraph Font" w:uiPriority="1"/>
    <w:lsdException w:name="Subtitle" w:qFormat="1" w:semiHidden="0" w:uiPriority="11" w:unhideWhenUsed="0"/>
    <w:lsdException w:name="Strong" w:qFormat="1" w:semiHidden="0" w:uiPriority="22" w:unhideWhenUsed="0"/>
    <w:lsdException w:name="Emphasis" w:qFormat="1" w:semiHidden="0" w:uiPriority="20" w:unhideWhenUsed="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iPriority="34"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style>
  <w:style w:styleId="Heading1" w:type="paragraph">
    <w:name w:val="heading 1"/>
    <w:basedOn w:val="Normal"/>
    <w:next w:val="Normal"/>
    <w:link w:val="Heading1Char"/>
    <w:uiPriority w:val="9"/>
    <w:qFormat/>
    <w:rsid w:val="00111FAE"/>
    <w:pPr>
      <w:keepNext/>
      <w:keepLines/>
      <w:spacing w:before="480"/>
      <w:outlineLvl w:val="0"/>
    </w:pPr>
    <w:rPr>
      <w:rFonts w:asciiTheme="majorHAnsi" w:cstheme="majorBidi" w:eastAsiaTheme="majorEastAsia" w:hAnsiTheme="majorHAnsi"/>
      <w:b/>
      <w:bCs/>
      <w:color w:themeColor="accent1" w:themeShade="B5" w:val="345A8A"/>
      <w:sz w:val="32"/>
      <w:szCs w:val="32"/>
    </w:r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basedOn w:val="DefaultParagraphFont"/>
    <w:link w:val="Heading1"/>
    <w:uiPriority w:val="9"/>
    <w:rsid w:val="00111FAE"/>
    <w:rPr>
      <w:rFonts w:asciiTheme="majorHAnsi" w:cstheme="majorBidi" w:eastAsiaTheme="majorEastAsia" w:hAnsiTheme="majorHAnsi"/>
      <w:b/>
      <w:bCs/>
      <w:color w:themeColor="accent1" w:themeShade="B5" w:val="345A8A"/>
      <w:sz w:val="32"/>
      <w:szCs w:val="32"/>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no" ?>
<Relationships xmlns="http://schemas.openxmlformats.org/package/2006/relationships">
  <Relationship Id="rId6" Target="theme/theme1.xml" Type="http://schemas.openxmlformats.org/officeDocument/2006/relationships/theme"/>
  <Relationship Id="rId5" Target="webSettings.xml" Type="http://schemas.openxmlformats.org/officeDocument/2006/relationships/webSettings"/>
  <Relationship Id="rId4" Target="stylesWithEffects.xml" Type="http://schemas.microsoft.com/office/2007/relationships/stylesWithEffects"/>
  <Relationship Id="rId3" Target="styles.xml" Type="http://schemas.openxmlformats.org/officeDocument/2006/relationships/styles"/>
  <Relationship Id="rId2" Target="settings.xml" Type="http://schemas.openxmlformats.org/officeDocument/2006/relationships/settings"/>
  <Relationship Id="rId1" Target="fontTable.xml" Type="http://schemas.openxmlformats.org/officeDocument/2006/relationships/fontTable"/>
</Relationships>

</file>

<file path=word/theme/theme1.xml><?xml version="1.0" encoding="utf-8"?>
<a:theme xmlns:a="http://schemas.openxmlformats.org/drawingml/2006/main" xmlns:a15="http://schemas.microsoft.com/office/drawing/2012/main" xmlns:asvg="http://schemas.microsoft.com/office/drawing/2016/SVG/main" xmlns:c="http://schemas.openxmlformats.org/drawingml/2006/chart" xmlns:co="http://ncloudtech.com" xmlns:co-ooxml="http://ncloudtech.com/ooxml" xmlns:m="http://schemas.openxmlformats.org/officeDocument/2006/math" xmlns:mc="http://schemas.openxmlformats.org/markup-compatibility/2006" xmlns:o="urn:schemas-microsoft-com:office:office" xmlns:p="http://schemas.openxmlformats.org/presentationml/2006/main" xmlns:pic="http://schemas.openxmlformats.org/drawingml/2006/picture" xmlns:r="http://schemas.openxmlformats.org/officeDocument/2006/relationships" xmlns:s="http://schemas.openxmlformats.org/officeDocument/2006/sharedType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p="http://schemas.openxmlformats.org/drawingml/2006/wordprocessingDrawing" xmlns:wpg="http://schemas.microsoft.com/office/word/2010/wordprocessingGroup" xmlns:wps="http://schemas.microsoft.com/office/word/2010/wordprocessingShape" xmlns:x="urn:schemas-microsoft-com:office:excel" xmlns:x14="http://schemas.microsoft.com/office/spreadsheetml/2009/9/main" xmlns:xdr="http://schemas.openxmlformats.org/drawingml/2006/spreadsheetDrawing" xmlns:xm="http://schemas.microsoft.com/office/exce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XO Thames"/>
        <a:ea typeface=""/>
        <a:cs typeface=""/>
      </a:majorFont>
      <a:minorFont>
        <a:latin typeface="XO Thames"/>
        <a:ea typeface=""/>
        <a:cs typeface=""/>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gradFill>
        <a:gradFill>
          <a:gsLst>
            <a:gs pos="0">
              <a:schemeClr val="phClr">
                <a:shade val="51000"/>
                <a:satMod val="130000"/>
              </a:schemeClr>
            </a:gs>
            <a:gs pos="80000">
              <a:schemeClr val="phClr">
                <a:shade val="93000"/>
                <a:satMod val="130000"/>
              </a:schemeClr>
            </a:gs>
            <a:gs pos="100000">
              <a:schemeClr val="phClr">
                <a:shade val="94000"/>
                <a:satMod val="135000"/>
              </a:schemeClr>
            </a:gs>
          </a:gsLst>
        </a:gradFill>
      </a:fillStyleLst>
      <a:lnStyleLst>
        <a:ln>
          <a:solidFill>
            <a:schemeClr val="phClr">
              <a:shade val="95000"/>
              <a:satMod val="105000"/>
            </a:schemeClr>
          </a:solidFill>
        </a:ln>
        <a:ln>
          <a:solidFill>
            <a:schemeClr val="phClr"/>
          </a:solidFill>
        </a:ln>
        <a:ln>
          <a:solidFill>
            <a:schemeClr val="phClr"/>
          </a:solidFill>
        </a:ln>
      </a:lnStyleLst>
      <a:effectStyleLst>
        <a:effectStyle>
          <a:effectLst>
            <a:outerShdw>
              <a:srgbClr val="000000">
                <a:alpha val="38000"/>
              </a:srgbClr>
            </a:outerShdw>
          </a:effectLst>
        </a:effectStyle>
        <a:effectStyle>
          <a:effectLst>
            <a:outerShdw>
              <a:srgbClr val="000000">
                <a:alpha val="35000"/>
              </a:srgbClr>
            </a:outerShdw>
          </a:effectLst>
        </a:effectStyle>
        <a:effectStyle>
          <a:effectLst>
            <a:outerShdw>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gradFill>
        <a:gradFill>
          <a:gsLst>
            <a:gs pos="0">
              <a:schemeClr val="phClr">
                <a:tint val="80000"/>
                <a:satMod val="300000"/>
              </a:schemeClr>
            </a:gs>
            <a:gs pos="100000">
              <a:schemeClr val="phClr">
                <a:shade val="30000"/>
                <a:satMod val="200000"/>
              </a:schemeClr>
            </a:gs>
          </a:gsLst>
        </a:gradFill>
      </a:bgFillStyleLst>
    </a:fmtScheme>
  </a:themeElements>
</a:theme>
</file>

<file path=docProps/app.xml><?xml version="1.0" encoding="utf-8"?>
<Properties xmlns="http://schemas.openxmlformats.org/officeDocument/2006/extended-properties">
  <Template>Normal.dotm</Template>
  <TotalTime>0</TotalTime>
  <DocSecurity>0</DocSecurity>
  <ScaleCrop>false</ScaleCrop>
  <Application>MyOffice-CoreFramework-Linux/26-1013.725.7203.647.3@RELEASE-DESKTOP-YERBA-RC</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modified xsi:type="dcterms:W3CDTF">2023-02-02T06:29:58Z</dcterms:modified>
</cp:coreProperties>
</file>