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480" w:before="0" w:line="360" w:lineRule="exact"/>
        <w:ind w:firstLine="0" w:left="0" w:right="0"/>
        <w:jc w:val="right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8"/>
          <w:highlight w:val="white"/>
        </w:rPr>
        <w:t>Проект</w:t>
      </w:r>
    </w:p>
    <w:p w14:paraId="02000000">
      <w:pPr>
        <w:spacing w:after="0" w:before="0" w:line="360" w:lineRule="exact"/>
        <w:ind w:firstLine="0" w:left="0" w:right="0"/>
        <w:jc w:val="center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b w:val="1"/>
          <w:sz w:val="28"/>
          <w:highlight w:val="white"/>
        </w:rPr>
        <w:t>ПРАВИТЕЛЬСТВО</w:t>
      </w:r>
    </w:p>
    <w:p w14:paraId="03000000">
      <w:pPr>
        <w:spacing w:after="0" w:before="0" w:line="360" w:lineRule="exact"/>
        <w:ind w:firstLine="0" w:left="0" w:right="0"/>
        <w:jc w:val="center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b w:val="1"/>
          <w:sz w:val="28"/>
          <w:highlight w:val="white"/>
        </w:rPr>
        <w:t>РЕСПУБЛИКИ САХА (ЯКУТИЯ)</w:t>
      </w:r>
    </w:p>
    <w:p w14:paraId="04000000">
      <w:pPr>
        <w:spacing w:after="0" w:before="0" w:line="360" w:lineRule="exact"/>
        <w:ind w:firstLine="0" w:left="0" w:right="0"/>
        <w:jc w:val="center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b w:val="1"/>
          <w:caps w:val="1"/>
          <w:sz w:val="28"/>
          <w:highlight w:val="white"/>
        </w:rPr>
        <w:t> </w:t>
      </w:r>
    </w:p>
    <w:p w14:paraId="05000000">
      <w:pPr>
        <w:spacing w:after="0" w:before="0" w:line="360" w:lineRule="exact"/>
        <w:ind w:firstLine="0" w:left="0" w:right="0"/>
        <w:jc w:val="center"/>
        <w:rPr>
          <w:rFonts w:ascii="Times New Roman" w:hAnsi="Times New Roman"/>
          <w:b w:val="1"/>
          <w:sz w:val="28"/>
          <w:highlight w:val="white"/>
        </w:rPr>
      </w:pPr>
      <w:r>
        <w:rPr>
          <w:rFonts w:ascii="Times New Roman" w:hAnsi="Times New Roman"/>
          <w:b w:val="1"/>
          <w:caps w:val="1"/>
          <w:sz w:val="28"/>
          <w:highlight w:val="white"/>
        </w:rPr>
        <w:t>ПОС</w:t>
      </w:r>
      <w:r>
        <w:rPr>
          <w:rFonts w:ascii="Times New Roman" w:hAnsi="Times New Roman"/>
          <w:b w:val="1"/>
          <w:sz w:val="28"/>
          <w:highlight w:val="white"/>
        </w:rPr>
        <w:t>ТАНОВЛЕНИЕ</w:t>
      </w:r>
    </w:p>
    <w:p w14:paraId="06000000">
      <w:pPr>
        <w:spacing w:after="0" w:before="0" w:line="360" w:lineRule="exact"/>
        <w:ind w:firstLine="0" w:left="0" w:right="0"/>
        <w:jc w:val="center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8"/>
          <w:highlight w:val="white"/>
        </w:rPr>
        <w:t> </w:t>
      </w:r>
    </w:p>
    <w:p w14:paraId="07000000">
      <w:pPr>
        <w:spacing w:after="480" w:before="0" w:line="360" w:lineRule="exact"/>
        <w:ind w:firstLine="0" w:left="0" w:right="0"/>
        <w:jc w:val="center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8"/>
          <w:highlight w:val="white"/>
        </w:rPr>
        <w:t>от «____»_____________20___года №______</w:t>
      </w:r>
    </w:p>
    <w:p w14:paraId="08000000">
      <w:pPr>
        <w:spacing w:after="0" w:before="0" w:line="360" w:lineRule="exact"/>
        <w:ind w:firstLine="0" w:left="0" w:right="0"/>
        <w:jc w:val="center"/>
        <w:rPr>
          <w:rFonts w:ascii="Times New Roman" w:hAnsi="Times New Roman"/>
          <w:sz w:val="24"/>
          <w:u w:val="none"/>
        </w:rPr>
      </w:pPr>
      <w:r>
        <w:rPr>
          <w:rFonts w:ascii="Times New Roman" w:hAnsi="Times New Roman"/>
          <w:b w:val="1"/>
          <w:sz w:val="28"/>
          <w:u w:val="none"/>
        </w:rPr>
        <w:t>О внесении изменений в постановление</w:t>
      </w:r>
    </w:p>
    <w:p w14:paraId="09000000">
      <w:pPr>
        <w:spacing w:after="0" w:before="0" w:line="360" w:lineRule="exact"/>
        <w:ind w:firstLine="0" w:left="0" w:right="0"/>
        <w:jc w:val="center"/>
        <w:rPr>
          <w:rFonts w:ascii="Times New Roman" w:hAnsi="Times New Roman"/>
          <w:color w:val="000000"/>
          <w:sz w:val="24"/>
          <w:u w:val="none"/>
        </w:rPr>
      </w:pPr>
      <w:r>
        <w:rPr>
          <w:rFonts w:ascii="Times New Roman" w:hAnsi="Times New Roman"/>
          <w:b w:val="1"/>
          <w:color w:val="000000"/>
          <w:sz w:val="28"/>
          <w:u w:val="none"/>
        </w:rPr>
        <w:t xml:space="preserve">Правительства Республики Саха (Якутия) от 15 сентября 2011 года № 444 </w:t>
      </w:r>
      <w:r>
        <w:br/>
      </w:r>
      <w:r>
        <w:rPr>
          <w:rFonts w:ascii="Times New Roman" w:hAnsi="Times New Roman"/>
          <w:b w:val="1"/>
          <w:color w:val="000000"/>
          <w:sz w:val="28"/>
          <w:u w:val="none"/>
        </w:rPr>
        <w:t>«</w:t>
      </w:r>
      <w:r>
        <w:rPr>
          <w:rFonts w:ascii="Times New Roman" w:hAnsi="Times New Roman"/>
          <w:b w:val="1"/>
          <w:color w:val="000000"/>
          <w:sz w:val="28"/>
          <w:u w:val="none"/>
        </w:rPr>
        <w:t>О Межведомственной комиссии по передаче объектов теплоснабжения коммунального комплекса Республики Саха (Якутия) специализированным теплоснабжающим организациям</w:t>
      </w:r>
      <w:r>
        <w:rPr>
          <w:rFonts w:ascii="Times New Roman" w:hAnsi="Times New Roman"/>
          <w:b w:val="1"/>
          <w:color w:val="000000"/>
          <w:sz w:val="28"/>
          <w:u w:val="none"/>
        </w:rPr>
        <w:t>»</w:t>
      </w:r>
    </w:p>
    <w:p w14:paraId="0A000000">
      <w:pPr>
        <w:spacing w:after="0" w:before="0" w:line="360" w:lineRule="exact"/>
        <w:ind w:firstLine="0" w:left="0" w:right="0"/>
        <w:jc w:val="center"/>
        <w:rPr>
          <w:rFonts w:ascii="Times New Roman" w:hAnsi="Times New Roman"/>
          <w:color w:val="000000"/>
          <w:sz w:val="24"/>
          <w:u w:val="none"/>
        </w:rPr>
      </w:pPr>
    </w:p>
    <w:p w14:paraId="0B000000">
      <w:pPr>
        <w:spacing w:after="0" w:before="0" w:line="360" w:lineRule="exact"/>
        <w:ind w:firstLine="709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В связи с кадровыми изменениями Правительство Республики Саха (Якутия) п о с т а н о в л я е т:</w:t>
      </w:r>
    </w:p>
    <w:p w14:paraId="0C000000">
      <w:pPr>
        <w:numPr>
          <w:numId w:val="1"/>
        </w:numPr>
        <w:spacing w:after="0" w:before="0" w:line="360" w:lineRule="exact"/>
        <w:ind w:firstLine="709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Внести в постановление Правительства Республики Саха (Якутия) от 15 сентября 2011 года № 444 «О Межведомственной комиссии по передаче объектов теплоснабжения коммунального комплекса Республики Саха (Якутия) специализированным теплоснабжающим организациям» следующие изменения:</w:t>
      </w:r>
    </w:p>
    <w:p w14:paraId="0D000000">
      <w:pPr>
        <w:spacing w:after="0" w:before="0" w:line="360" w:lineRule="exact"/>
        <w:ind w:firstLine="709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1) вывести из состава межведомственной комиссии:</w:t>
      </w:r>
    </w:p>
    <w:p w14:paraId="0E000000">
      <w:pPr>
        <w:spacing w:after="0" w:before="0" w:line="360" w:lineRule="exact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Романова В.Д., Апросимову У.Е., </w:t>
      </w:r>
      <w:r>
        <w:rPr>
          <w:rFonts w:ascii="Times New Roman" w:hAnsi="Times New Roman"/>
          <w:sz w:val="28"/>
        </w:rPr>
        <w:t>Готовцеву С.И.</w:t>
      </w:r>
      <w:r>
        <w:rPr>
          <w:rFonts w:ascii="Times New Roman" w:hAnsi="Times New Roman"/>
          <w:sz w:val="28"/>
        </w:rPr>
        <w:t>, Неустроеву А.П.</w:t>
      </w:r>
    </w:p>
    <w:p w14:paraId="0F000000">
      <w:pPr>
        <w:spacing w:after="0" w:before="0" w:line="360" w:lineRule="exact"/>
        <w:ind w:firstLine="709" w:left="0" w:righ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8"/>
        </w:rPr>
        <w:t xml:space="preserve">2) ввести </w:t>
      </w:r>
      <w:r>
        <w:rPr>
          <w:rFonts w:ascii="Times New Roman" w:hAnsi="Times New Roman"/>
          <w:color w:val="000000"/>
          <w:sz w:val="28"/>
        </w:rPr>
        <w:t>в</w:t>
      </w:r>
      <w:r>
        <w:rPr>
          <w:rFonts w:ascii="Times New Roman" w:hAnsi="Times New Roman"/>
          <w:color w:val="000000"/>
          <w:sz w:val="24"/>
          <w:u w:val="none"/>
        </w:rPr>
        <w:t xml:space="preserve"> </w:t>
      </w:r>
      <w:r>
        <w:rPr>
          <w:rFonts w:ascii="Times New Roman" w:hAnsi="Times New Roman"/>
          <w:color w:val="000000"/>
          <w:sz w:val="28"/>
          <w:u w:val="none"/>
        </w:rPr>
        <w:t>состав</w:t>
      </w:r>
      <w:r>
        <w:rPr>
          <w:rFonts w:ascii="Times New Roman" w:hAnsi="Times New Roman"/>
          <w:color w:val="000000"/>
          <w:sz w:val="28"/>
          <w:u w:val="none"/>
        </w:rPr>
        <w:t> </w:t>
      </w:r>
      <w:r>
        <w:rPr>
          <w:rFonts w:ascii="Times New Roman" w:hAnsi="Times New Roman"/>
          <w:color w:val="000000"/>
          <w:sz w:val="28"/>
        </w:rPr>
        <w:t>межведомственной комиссии:</w:t>
      </w:r>
    </w:p>
    <w:p w14:paraId="10000000">
      <w:pPr>
        <w:spacing w:after="0" w:before="0" w:line="360" w:lineRule="exact"/>
        <w:ind w:firstLine="709" w:left="0" w:righ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Кириллина А.В., </w:t>
      </w:r>
      <w:r>
        <w:rPr>
          <w:rFonts w:ascii="Times New Roman" w:hAnsi="Times New Roman"/>
          <w:color w:val="000000"/>
          <w:sz w:val="28"/>
        </w:rPr>
        <w:t>первого зам</w:t>
      </w:r>
      <w:r>
        <w:rPr>
          <w:rFonts w:ascii="Times New Roman" w:hAnsi="Times New Roman"/>
          <w:sz w:val="28"/>
        </w:rPr>
        <w:t>естителя министра жилищно-коммунального хозяйства и энергетики Республики Саха (Якутия), заместитель председателя;</w:t>
      </w:r>
    </w:p>
    <w:p w14:paraId="11000000">
      <w:pPr>
        <w:spacing w:after="0" w:before="0" w:line="360" w:lineRule="exact"/>
        <w:ind w:firstLine="709" w:left="0" w:righ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Пахомова В.В., главного специалиста департамента коммунального комплекса, энергоэффективности и административной работы Министерства жилищно-коммунального хозяйства и энергетики Республики Саха (Якутия), ответственный секретарь;</w:t>
      </w:r>
    </w:p>
    <w:p w14:paraId="12000000">
      <w:pPr>
        <w:spacing w:after="0" w:before="0" w:line="360" w:lineRule="exact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Пахомову Н.Н., первого заместителя министра имущественных и земельных отношений Республики Саха (Якутия);</w:t>
      </w:r>
    </w:p>
    <w:p w14:paraId="13000000">
      <w:pPr>
        <w:spacing w:after="0" w:before="0" w:line="360" w:lineRule="exact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Алексееву А.С., заместителя министра финансов Республики </w:t>
      </w:r>
      <w:r>
        <w:br/>
      </w:r>
      <w:r>
        <w:rPr>
          <w:rFonts w:ascii="Times New Roman" w:hAnsi="Times New Roman"/>
          <w:sz w:val="28"/>
        </w:rPr>
        <w:t>Саха (Якутия).</w:t>
      </w:r>
    </w:p>
    <w:p w14:paraId="14000000">
      <w:pPr>
        <w:numPr>
          <w:numId w:val="1"/>
        </w:numPr>
        <w:spacing w:after="0" w:before="0" w:line="360" w:lineRule="exact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sz w:val="28"/>
        </w:rPr>
        <w:t xml:space="preserve">Контроль исполнения настоящего постановления возложить на первого заместителя Председателя Правительства Республики Саха (Якутия) </w:t>
      </w:r>
      <w:r>
        <w:rPr>
          <w:sz w:val="28"/>
        </w:rPr>
        <w:t>Садовникова</w:t>
      </w:r>
      <w:r>
        <w:rPr>
          <w:sz w:val="28"/>
        </w:rPr>
        <w:t xml:space="preserve"> Д.Д</w:t>
      </w:r>
      <w:r>
        <w:rPr>
          <w:sz w:val="28"/>
        </w:rPr>
        <w:t>.</w:t>
      </w:r>
    </w:p>
    <w:p w14:paraId="15000000">
      <w:pPr>
        <w:spacing w:after="0" w:before="0" w:line="360" w:lineRule="exact"/>
        <w:ind w:firstLine="0" w:left="0" w:right="0"/>
        <w:jc w:val="both"/>
        <w:rPr>
          <w:rFonts w:ascii="Times New Roman" w:hAnsi="Times New Roman"/>
          <w:sz w:val="28"/>
        </w:rPr>
      </w:pPr>
    </w:p>
    <w:p w14:paraId="16000000">
      <w:pPr>
        <w:spacing w:after="0" w:before="0" w:line="360" w:lineRule="exact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Председателя Правительства</w:t>
      </w:r>
    </w:p>
    <w:p w14:paraId="17000000">
      <w:pPr>
        <w:spacing w:after="0" w:before="0" w:line="360" w:lineRule="exact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Республики Саха (Якутия)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8"/>
        </w:rPr>
        <w:t>  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8"/>
        </w:rPr>
        <w:t>                   К. Бычков</w:t>
      </w:r>
    </w:p>
    <w:sectPr>
      <w:pgSz w:h="16838" w:orient="portrait" w:w="11906"/>
      <w:pgMar w:bottom="1134" w:left="1304" w:right="737" w:top="851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MyOffice-CoreFramework-Linux/29-1028.734.7326.662.0@RELEASE-DESKTOP-BETELGEUSE-2.3-RC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2023-12-20T00:58:21Z</dcterms:modified>
</cp:coreProperties>
</file>