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3FB" w:rsidRPr="0087579C" w:rsidRDefault="002E23FB" w:rsidP="0087579C">
      <w:pPr>
        <w:spacing w:line="360" w:lineRule="exact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bCs/>
          <w:smallCaps/>
          <w:color w:val="000000" w:themeColor="text1"/>
          <w:sz w:val="28"/>
          <w:szCs w:val="28"/>
        </w:rPr>
        <w:t>проект</w:t>
      </w:r>
    </w:p>
    <w:p w:rsidR="002E23FB" w:rsidRPr="009833D7" w:rsidRDefault="002E23FB" w:rsidP="002E23FB">
      <w:pPr>
        <w:shd w:val="clear" w:color="auto" w:fill="FFFFFF"/>
        <w:spacing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ПРАВИТЕЛЬСТВО РЕСПУБЛИКИ САХА (ЯКУТИЯ)</w:t>
      </w:r>
    </w:p>
    <w:p w:rsidR="002E23FB" w:rsidRDefault="00E8614A" w:rsidP="00D86640">
      <w:pPr>
        <w:shd w:val="clear" w:color="auto" w:fill="FFFFFF"/>
        <w:spacing w:after="120" w:line="480" w:lineRule="exact"/>
        <w:jc w:val="center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ПОСТАНОВЛЕНИЕ</w:t>
      </w:r>
    </w:p>
    <w:p w:rsidR="00D86640" w:rsidRPr="00D86640" w:rsidRDefault="00D86640" w:rsidP="00D86640">
      <w:pPr>
        <w:shd w:val="clear" w:color="auto" w:fill="FFFFFF"/>
        <w:spacing w:after="120" w:line="480" w:lineRule="exact"/>
        <w:jc w:val="center"/>
        <w:rPr>
          <w:rFonts w:ascii="Times New Roman" w:hAnsi="Times New Roman" w:cs="Times New Roman"/>
          <w:caps/>
          <w:color w:val="000000" w:themeColor="text1"/>
          <w:sz w:val="14"/>
          <w:szCs w:val="28"/>
        </w:rPr>
      </w:pPr>
    </w:p>
    <w:p w:rsidR="002E23FB" w:rsidRPr="009833D7" w:rsidRDefault="002E23FB" w:rsidP="001F53C4">
      <w:pPr>
        <w:tabs>
          <w:tab w:val="left" w:pos="8789"/>
        </w:tabs>
        <w:spacing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от «____» ___</w:t>
      </w:r>
      <w:r w:rsidR="00C87419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__________ 20___ года № ______</w:t>
      </w:r>
    </w:p>
    <w:p w:rsidR="002E23FB" w:rsidRPr="009833D7" w:rsidRDefault="002E23FB" w:rsidP="002E23F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73" w:rsidRDefault="00336C2E" w:rsidP="001F53C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690899" w:rsidRPr="009833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внесении изменений в постановление Правительства Республики Саха (Якутия) от 25 декабря 2019 г. № 400 «Об утверждении порядка проведения анализа финансового состояния принципала при предоставлении государственной гарантии Республики Саха (Якутия), </w:t>
      </w:r>
    </w:p>
    <w:p w:rsidR="002E23FB" w:rsidRPr="009833D7" w:rsidRDefault="00690899" w:rsidP="001F53C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также мониторинга финансового состояния принципала после предоставления государственной гарантии Республики Саха (Якутия)»</w:t>
      </w:r>
    </w:p>
    <w:p w:rsidR="002E23FB" w:rsidRPr="00AC45D9" w:rsidRDefault="002E23FB" w:rsidP="002E23FB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2E23FB" w:rsidRPr="009833D7" w:rsidRDefault="002246C8" w:rsidP="00E861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Правительство Республики Саха (Якутия) п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804D9F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14A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E23FB"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12D50" w:rsidRDefault="00512D50" w:rsidP="0069089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прилагаемые изменения, которые вносятся в Порядок проведения</w:t>
      </w:r>
      <w:r w:rsidRPr="0051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12D50">
        <w:rPr>
          <w:rFonts w:ascii="Times New Roman" w:hAnsi="Times New Roman" w:cs="Times New Roman"/>
          <w:color w:val="000000" w:themeColor="text1"/>
          <w:sz w:val="28"/>
          <w:szCs w:val="28"/>
        </w:rPr>
        <w:t>анализа финансового состояния принципала при предоставлении государственной гарантии Республики Саха (Якутия), а также мониторинга финансового состояния принципала после предоставления государственной гарантии Республики Саха (Якутия)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утвержденный </w:t>
      </w:r>
      <w:r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9833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Саха (Якутия) от 25 декабря 2019 г. № 400 «Об утверждении порядка проведения анализа финансового состояния принципала при предоставлении государственной гарантии Республики Саха (Якутия), а также мониторинга финансового состояния принципала после предоставления государственной гарантии Республики Саха (Якутия)»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2D50" w:rsidRDefault="00512D50" w:rsidP="00512D5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вступает в силу со дня его официального опубликования. </w:t>
      </w:r>
    </w:p>
    <w:p w:rsidR="00512D50" w:rsidRPr="00512D50" w:rsidRDefault="00512D50" w:rsidP="00512D50">
      <w:pPr>
        <w:pStyle w:val="a5"/>
        <w:autoSpaceDE w:val="0"/>
        <w:autoSpaceDN w:val="0"/>
        <w:adjustRightInd w:val="0"/>
        <w:spacing w:after="0" w:line="360" w:lineRule="auto"/>
        <w:ind w:left="709"/>
        <w:jc w:val="both"/>
        <w:outlineLvl w:val="0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5103"/>
        <w:gridCol w:w="4253"/>
      </w:tblGrid>
      <w:tr w:rsidR="00512D50" w:rsidRPr="009833D7" w:rsidTr="00D54946">
        <w:trPr>
          <w:trHeight w:val="80"/>
        </w:trPr>
        <w:tc>
          <w:tcPr>
            <w:tcW w:w="5103" w:type="dxa"/>
          </w:tcPr>
          <w:p w:rsidR="00512D50" w:rsidRPr="009833D7" w:rsidRDefault="00512D50" w:rsidP="00D549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33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Председатель Правительства</w:t>
            </w:r>
          </w:p>
        </w:tc>
        <w:tc>
          <w:tcPr>
            <w:tcW w:w="4253" w:type="dxa"/>
          </w:tcPr>
          <w:p w:rsidR="00512D50" w:rsidRPr="009833D7" w:rsidRDefault="00512D50" w:rsidP="00D549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12D50" w:rsidRPr="009833D7" w:rsidTr="00D54946">
        <w:tc>
          <w:tcPr>
            <w:tcW w:w="5103" w:type="dxa"/>
          </w:tcPr>
          <w:p w:rsidR="00512D50" w:rsidRPr="009833D7" w:rsidRDefault="00512D50" w:rsidP="00D54946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33D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Республики Саха (Якутия)</w:t>
            </w:r>
          </w:p>
        </w:tc>
        <w:tc>
          <w:tcPr>
            <w:tcW w:w="4253" w:type="dxa"/>
          </w:tcPr>
          <w:p w:rsidR="00512D50" w:rsidRPr="009833D7" w:rsidRDefault="00512D50" w:rsidP="00D54946">
            <w:pPr>
              <w:keepNext/>
              <w:spacing w:after="0" w:line="240" w:lineRule="auto"/>
              <w:ind w:right="-108"/>
              <w:jc w:val="center"/>
              <w:outlineLvl w:val="8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833D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                К. БЫЧКОВ</w:t>
            </w:r>
          </w:p>
        </w:tc>
      </w:tr>
    </w:tbl>
    <w:p w:rsidR="00512D50" w:rsidRPr="00512D50" w:rsidRDefault="00512D50" w:rsidP="00512D50">
      <w:pPr>
        <w:spacing w:after="0" w:line="240" w:lineRule="auto"/>
        <w:rPr>
          <w:rFonts w:ascii="Times New Roman" w:hAnsi="Times New Roman" w:cs="Times New Roman"/>
          <w:color w:val="000000" w:themeColor="text1"/>
          <w:sz w:val="18"/>
          <w:szCs w:val="28"/>
          <w:lang w:val="en-US"/>
        </w:rPr>
      </w:pPr>
    </w:p>
    <w:p w:rsidR="00512D50" w:rsidRPr="000A4DC4" w:rsidRDefault="00512D50" w:rsidP="00512D5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</w:t>
      </w:r>
    </w:p>
    <w:p w:rsidR="00512D50" w:rsidRDefault="00512D5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512D50" w:rsidRDefault="00512D50" w:rsidP="00512D50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Утверждены </w:t>
      </w:r>
    </w:p>
    <w:p w:rsidR="00512D50" w:rsidRDefault="00512D50" w:rsidP="00512D50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постановлением Правительства </w:t>
      </w:r>
    </w:p>
    <w:p w:rsidR="00512D50" w:rsidRDefault="00512D50" w:rsidP="00512D50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Саха (Якутия) </w:t>
      </w:r>
    </w:p>
    <w:p w:rsidR="00512D50" w:rsidRDefault="00512D50" w:rsidP="00512D50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______________ г.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512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</w:p>
    <w:p w:rsidR="00512D50" w:rsidRDefault="00512D50" w:rsidP="00512D50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2D50" w:rsidRPr="00AC45D9" w:rsidRDefault="00AC45D9" w:rsidP="006066F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Изменения, которые вносятся в П</w:t>
      </w:r>
      <w:r w:rsidRPr="00AC45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орядок </w:t>
      </w:r>
    </w:p>
    <w:p w:rsidR="00512D50" w:rsidRPr="00AC45D9" w:rsidRDefault="00AC45D9" w:rsidP="006066F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45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проведения анализа финансового состояния принципала при предостав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лении государственной гарантии Республики Саха (Я</w:t>
      </w:r>
      <w:r w:rsidRPr="00AC45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кутия), </w:t>
      </w:r>
    </w:p>
    <w:p w:rsidR="00512D50" w:rsidRPr="00AC45D9" w:rsidRDefault="00AC45D9" w:rsidP="006066F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45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также мониторинга финансового состояния принципала после предоставления государственной гара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нтии Республики Саха (Я</w:t>
      </w:r>
      <w:r w:rsidRPr="00AC45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кутия)</w:t>
      </w:r>
    </w:p>
    <w:p w:rsidR="00512D50" w:rsidRPr="00512D50" w:rsidRDefault="00512D50" w:rsidP="00512D50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2D50" w:rsidRPr="00512D50" w:rsidRDefault="00512D50" w:rsidP="00512D50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приложении </w:t>
      </w:r>
      <w:r w:rsidR="000457A8" w:rsidRPr="00512D5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0457A8" w:rsidRPr="00512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Pr="00512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указанного Порядка:</w:t>
      </w:r>
    </w:p>
    <w:p w:rsidR="00581951" w:rsidRDefault="0045586B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="005819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 2 изложить в следующей редакции: </w:t>
      </w:r>
    </w:p>
    <w:p w:rsidR="00581951" w:rsidRDefault="00581951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«2. В ходе проведения анализа принципала оцениваются: </w:t>
      </w:r>
    </w:p>
    <w:p w:rsidR="00581951" w:rsidRDefault="00581951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2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стоимость чистых активов</w:t>
      </w:r>
      <w:r w:rsidR="006C5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81951" w:rsidRDefault="000457A8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951">
        <w:rPr>
          <w:rFonts w:ascii="Times New Roman" w:hAnsi="Times New Roman" w:cs="Times New Roman"/>
          <w:color w:val="000000" w:themeColor="text1"/>
          <w:sz w:val="28"/>
          <w:szCs w:val="28"/>
        </w:rPr>
        <w:t>сводный показатель финансового состояния</w:t>
      </w:r>
      <w:r w:rsidR="0058195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64B73" w:rsidRDefault="00581951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финансовая устойчивость.</w:t>
      </w:r>
    </w:p>
    <w:p w:rsidR="00B33620" w:rsidRPr="00B33620" w:rsidRDefault="00B33620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p w:rsidR="00264B73" w:rsidRDefault="00264B73" w:rsidP="00264B7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>В целях анализа финансового состояния принципала стоимость чистых активов принципала по состоянию на конец каждого отчетного периода определяется по данным раздела 3 отчета об изменении капитала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либо, если предоставление указанного отчета в составе бухгалтерской отчетности не предусмотрено, по данным бухгалтерского баланса по формуле: </w:t>
      </w:r>
    </w:p>
    <w:p w:rsidR="006C533B" w:rsidRPr="006C533B" w:rsidRDefault="006C533B" w:rsidP="00264B7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p w:rsidR="00264B73" w:rsidRDefault="00264B73" w:rsidP="0045586B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Чистые активы = совокупные активы (код строки 1600 бухгалтерского баланса)</w:t>
      </w:r>
      <w:r w:rsidR="004558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долгосрочные обязательства (код строки 1400 бухгалтерского баланса) – краткосрочные обязательства (код строки 1500 бухгалтерского баланса) + доходы будущих периодов (код строки 1530 бухгалтерского баланса)</w:t>
      </w: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5586B" w:rsidRPr="00B33620" w:rsidRDefault="0045586B" w:rsidP="0045586B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p w:rsidR="00264B73" w:rsidRPr="00264B73" w:rsidRDefault="00264B73" w:rsidP="00264B7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состояние принципала признается неудовлетворительным (при этом</w:t>
      </w:r>
      <w:r w:rsidR="004558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дальнейший ра</w:t>
      </w:r>
      <w:r w:rsidR="00D51372">
        <w:rPr>
          <w:rFonts w:ascii="Times New Roman" w:hAnsi="Times New Roman" w:cs="Times New Roman"/>
          <w:color w:val="000000" w:themeColor="text1"/>
          <w:sz w:val="28"/>
          <w:szCs w:val="28"/>
        </w:rPr>
        <w:t>счет показателей К1, К2, К3, К4,</w:t>
      </w:r>
      <w:r w:rsidR="004558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К5, а также </w:t>
      </w:r>
      <w:r w:rsidR="0045586B"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показателей, характеризующих финан</w:t>
      </w:r>
      <w:r w:rsid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совую устойчивость предприятия,</w:t>
      </w:r>
      <w:r w:rsidR="004558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осуществляется) в следующих случаях: </w:t>
      </w:r>
    </w:p>
    <w:p w:rsidR="00264B73" w:rsidRPr="00264B73" w:rsidRDefault="00264B73" w:rsidP="00264B7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>а) по состоянию на начало отчетного периода стоимость чистых активов принципала составляла величину менее его уставного капитала и на конец отчетного периода принципал не увеличил стоимость чистых активов до размера уставного капитала либо не уменьшил уставный капитал до величины чистых активов;</w:t>
      </w:r>
    </w:p>
    <w:p w:rsidR="006C533B" w:rsidRDefault="00264B73" w:rsidP="0045586B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по состоянию на конец отчетного периода стоимость чистых активов </w:t>
      </w:r>
      <w:proofErr w:type="gramStart"/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>принципала</w:t>
      </w:r>
      <w:proofErr w:type="gramEnd"/>
      <w:r w:rsidRPr="00264B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меньше определенного законом минимального размера уставного капитала.</w:t>
      </w:r>
    </w:p>
    <w:p w:rsidR="00581951" w:rsidRDefault="006C533B" w:rsidP="0045586B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удовлетворительном результате анализа величины чистых активов принципала расчет показателей К1, К2, К3,</w:t>
      </w:r>
      <w:r w:rsidR="00D51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К4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К5 производится согласно пункту 4</w:t>
      </w:r>
      <w:r w:rsidR="00890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86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показателей, характеризующих</w:t>
      </w: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совую устойчивость предприятия</w:t>
      </w:r>
      <w:r w:rsidR="00890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1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90634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пункту 6 настоящей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етодики.</w:t>
      </w:r>
      <w:r w:rsidR="0045586B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0457A8" w:rsidRDefault="0045586B" w:rsidP="00581951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="005819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E25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пункте 4 слово «</w:t>
      </w:r>
      <w:r w:rsidR="00E2519D" w:rsidRPr="00E2519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проведении</w:t>
      </w:r>
      <w:r w:rsidR="00581951"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словом «расчете»;</w:t>
      </w:r>
    </w:p>
    <w:p w:rsidR="00E2519D" w:rsidRDefault="0045586B" w:rsidP="00E2519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="005819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E25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ункт 4.5 дополнить словами </w:t>
      </w:r>
      <w:r w:rsidR="00E2519D" w:rsidRPr="00E2519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2519D"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Примечание: в случае, если при расчете вышеуказанных показателей значение знаменателя в формуле оказывается равным нулю, его значение условно принимается равным 1 рублю.»</w:t>
      </w:r>
      <w:r w:rsid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2519D" w:rsidRDefault="0045586B" w:rsidP="00E2519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</w:t>
      </w:r>
      <w:r w:rsid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ункт 6 изложить в следующей редакции: 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Оценка финансовой устойчивости.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Обобщающим показателем финансовой устойчивости является излишек или недостаток источников средств для формирования запасов и затрат.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основным источникам формирования запасов и затрат относятся: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собственные оборотные средства (СОС):</w:t>
      </w:r>
    </w:p>
    <w:p w:rsidR="00E2519D" w:rsidRPr="00E2519D" w:rsidRDefault="00E2519D" w:rsidP="00E2519D">
      <w:pPr>
        <w:spacing w:line="360" w:lineRule="auto"/>
        <w:ind w:firstLine="709"/>
        <w:contextualSpacing/>
        <w:jc w:val="center"/>
        <w:rPr>
          <w:rFonts w:ascii="XO Thames" w:eastAsia="Calibri" w:hAnsi="XO Thames" w:cs="Times New Roman"/>
          <w:b/>
          <w:sz w:val="14"/>
          <w:szCs w:val="24"/>
        </w:rPr>
      </w:pPr>
    </w:p>
    <w:p w:rsidR="00E2519D" w:rsidRPr="00E2519D" w:rsidRDefault="00E2519D" w:rsidP="00E2519D">
      <w:pPr>
        <w:spacing w:line="360" w:lineRule="auto"/>
        <w:ind w:firstLine="709"/>
        <w:contextualSpacing/>
        <w:jc w:val="center"/>
        <w:rPr>
          <w:rFonts w:ascii="XO Thames" w:eastAsia="Calibri" w:hAnsi="XO Thames" w:cs="Times New Roman"/>
          <w:sz w:val="28"/>
          <w:szCs w:val="24"/>
        </w:rPr>
      </w:pPr>
      <w:r w:rsidRPr="00E2519D">
        <w:rPr>
          <w:rFonts w:ascii="XO Thames" w:eastAsia="Calibri" w:hAnsi="XO Thames" w:cs="Times New Roman"/>
          <w:sz w:val="28"/>
          <w:szCs w:val="24"/>
        </w:rPr>
        <w:t>СОС = СК — ВОА,</w:t>
      </w:r>
    </w:p>
    <w:p w:rsidR="00E2519D" w:rsidRPr="00E2519D" w:rsidRDefault="00E2519D" w:rsidP="00E2519D">
      <w:pPr>
        <w:spacing w:line="360" w:lineRule="auto"/>
        <w:ind w:firstLine="709"/>
        <w:contextualSpacing/>
        <w:jc w:val="both"/>
        <w:rPr>
          <w:rFonts w:ascii="XO Thames" w:eastAsia="Calibri" w:hAnsi="XO Thames" w:cs="Times New Roman"/>
          <w:sz w:val="28"/>
          <w:szCs w:val="24"/>
        </w:rPr>
      </w:pPr>
      <w:r w:rsidRPr="00E2519D">
        <w:rPr>
          <w:rFonts w:ascii="XO Thames" w:eastAsia="Calibri" w:hAnsi="XO Thames" w:cs="Times New Roman"/>
          <w:sz w:val="28"/>
          <w:szCs w:val="24"/>
        </w:rPr>
        <w:t xml:space="preserve"> где СОС — собственные оборотные средства на конец расчетного периода; СК — собственный капитал (итог раздела III баланса); ВОА — </w:t>
      </w:r>
      <w:proofErr w:type="spellStart"/>
      <w:r w:rsidRPr="00E2519D">
        <w:rPr>
          <w:rFonts w:ascii="XO Thames" w:eastAsia="Calibri" w:hAnsi="XO Thames" w:cs="Times New Roman"/>
          <w:sz w:val="28"/>
          <w:szCs w:val="24"/>
        </w:rPr>
        <w:t>внеоборотные</w:t>
      </w:r>
      <w:proofErr w:type="spellEnd"/>
      <w:r w:rsidRPr="00E2519D">
        <w:rPr>
          <w:rFonts w:ascii="XO Thames" w:eastAsia="Calibri" w:hAnsi="XO Thames" w:cs="Times New Roman"/>
          <w:sz w:val="28"/>
          <w:szCs w:val="24"/>
        </w:rPr>
        <w:t xml:space="preserve"> активы (итог раздела I баланса). 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собственные и долгосрочные источники финансирования запасов (СДИ):</w:t>
      </w: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b/>
          <w:sz w:val="14"/>
          <w:szCs w:val="24"/>
          <w:lang w:eastAsia="ru-RU"/>
        </w:rPr>
      </w:pP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t>СДИ = СОС + ДКЗ,</w:t>
      </w: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both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lastRenderedPageBreak/>
        <w:t xml:space="preserve">где ДКЗ — долгосрочные кредиты и займы (итог раздела IV баланса «Долгосрочные обязательства»). 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источники формирования запасов (ОИЗ):</w:t>
      </w: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b/>
          <w:sz w:val="14"/>
          <w:szCs w:val="24"/>
          <w:lang w:eastAsia="ru-RU"/>
        </w:rPr>
      </w:pP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t>ОИЗ = СДИ + ККЗ,</w:t>
      </w: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both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t xml:space="preserve">где ККЗ — краткосрочные кредиты и займы (итог раздела V «Краткосрочные обязательства»). 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выполнения оценки финансовой устойчивости рассчитываются следующие показатели:</w:t>
      </w: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собственных оборотных средств </w:t>
      </w:r>
      <w:r w:rsidRPr="00E2519D">
        <w:rPr>
          <w:rFonts w:ascii="XO Thames" w:eastAsia="Calibri" w:hAnsi="XO Thames" w:cs="Times New Roman"/>
          <w:sz w:val="28"/>
          <w:szCs w:val="24"/>
        </w:rPr>
        <w:t>(∆СОС)</w:t>
      </w: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XO Thames" w:eastAsia="Calibri" w:hAnsi="XO Thames" w:cs="Times New Roman"/>
          <w:sz w:val="28"/>
          <w:szCs w:val="24"/>
        </w:rPr>
        <w:t>∆СОС</w:t>
      </w: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(СОС - З),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Pr="00E2519D" w:rsidRDefault="00E2519D" w:rsidP="00E2519D">
      <w:pPr>
        <w:spacing w:line="360" w:lineRule="auto"/>
        <w:ind w:firstLine="709"/>
        <w:contextualSpacing/>
        <w:jc w:val="both"/>
        <w:rPr>
          <w:rFonts w:ascii="XO Thames" w:eastAsia="Calibri" w:hAnsi="XO Thames" w:cs="Times New Roman"/>
          <w:sz w:val="28"/>
          <w:szCs w:val="24"/>
        </w:rPr>
      </w:pPr>
      <w:r w:rsidRPr="00E2519D">
        <w:rPr>
          <w:rFonts w:ascii="XO Thames" w:eastAsia="Calibri" w:hAnsi="XO Thames" w:cs="Times New Roman"/>
          <w:sz w:val="28"/>
          <w:szCs w:val="24"/>
        </w:rPr>
        <w:t xml:space="preserve">где ∆СОС — прирост (излишек) собственных оборотных средств; З — запасы (код строки 1210 бухгалтерского баланса). 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собственных и долгосрочных источников финансирования запасов </w:t>
      </w:r>
      <w:r w:rsidRPr="00E2519D">
        <w:rPr>
          <w:rFonts w:ascii="XO Thames" w:eastAsia="Calibri" w:hAnsi="XO Thames" w:cs="Times New Roman"/>
          <w:sz w:val="28"/>
          <w:szCs w:val="24"/>
        </w:rPr>
        <w:t>(∆СДИ)</w:t>
      </w: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t>∆СДИ = СДИ - З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P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общей величины источников покрытия запасов </w:t>
      </w:r>
      <w:r w:rsidRPr="00E2519D">
        <w:rPr>
          <w:rFonts w:ascii="XO Thames" w:eastAsia="Calibri" w:hAnsi="XO Thames" w:cs="Times New Roman"/>
          <w:sz w:val="28"/>
          <w:szCs w:val="24"/>
        </w:rPr>
        <w:t>(∆ОИЗ)</w:t>
      </w: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Pr="00E2519D" w:rsidRDefault="00E2519D" w:rsidP="00E2519D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E2519D">
        <w:rPr>
          <w:rFonts w:ascii="XO Thames" w:eastAsia="Times New Roman" w:hAnsi="XO Thames" w:cs="Times New Roman"/>
          <w:sz w:val="28"/>
          <w:szCs w:val="24"/>
          <w:lang w:eastAsia="ru-RU"/>
        </w:rPr>
        <w:t>∆ОИЗ = ОИЗ – З.</w:t>
      </w:r>
    </w:p>
    <w:p w:rsidR="00E2519D" w:rsidRDefault="00E2519D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На основе полученных показателей обеспеченности запасов соответствующими источниками финансирования определяется оценка финансовой устойчивости в соответствии с таблицей N 2.</w:t>
      </w:r>
    </w:p>
    <w:p w:rsidR="00B33620" w:rsidRPr="00B33620" w:rsidRDefault="00B33620" w:rsidP="00E2519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N 2</w:t>
      </w:r>
    </w:p>
    <w:p w:rsidR="00E2519D" w:rsidRPr="00E2519D" w:rsidRDefault="00E2519D" w:rsidP="00E251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1474"/>
        <w:gridCol w:w="1474"/>
        <w:gridCol w:w="1474"/>
        <w:gridCol w:w="3012"/>
      </w:tblGrid>
      <w:tr w:rsidR="00E2519D" w:rsidRPr="00E2519D" w:rsidTr="00406ECA">
        <w:tc>
          <w:tcPr>
            <w:tcW w:w="1984" w:type="dxa"/>
            <w:vAlign w:val="center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Трехмерный показатель</w:t>
            </w:r>
          </w:p>
        </w:tc>
        <w:tc>
          <w:tcPr>
            <w:tcW w:w="4422" w:type="dxa"/>
            <w:gridSpan w:val="3"/>
            <w:vAlign w:val="center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показателей</w:t>
            </w:r>
          </w:p>
        </w:tc>
        <w:tc>
          <w:tcPr>
            <w:tcW w:w="3012" w:type="dxa"/>
            <w:vAlign w:val="center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финансовой устойчивости</w:t>
            </w:r>
          </w:p>
        </w:tc>
      </w:tr>
      <w:tr w:rsidR="00E2519D" w:rsidRPr="00E2519D" w:rsidTr="00406ECA">
        <w:tc>
          <w:tcPr>
            <w:tcW w:w="198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(1, 1, 1)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 xml:space="preserve">∆ОИЗ 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&gt; 0</w:t>
            </w:r>
          </w:p>
        </w:tc>
        <w:tc>
          <w:tcPr>
            <w:tcW w:w="3012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высокая </w:t>
            </w:r>
          </w:p>
        </w:tc>
      </w:tr>
      <w:tr w:rsidR="00E2519D" w:rsidRPr="00E2519D" w:rsidTr="00406ECA">
        <w:tc>
          <w:tcPr>
            <w:tcW w:w="198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(0, 1, 1)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3012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нормальная</w:t>
            </w:r>
          </w:p>
        </w:tc>
      </w:tr>
      <w:tr w:rsidR="00E2519D" w:rsidRPr="00E2519D" w:rsidTr="00406ECA">
        <w:tc>
          <w:tcPr>
            <w:tcW w:w="198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S = (0, 0, 1)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3012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неустойчивое финансовое состояние </w:t>
            </w:r>
          </w:p>
        </w:tc>
      </w:tr>
      <w:tr w:rsidR="00E2519D" w:rsidRPr="00E2519D" w:rsidTr="00406ECA">
        <w:tc>
          <w:tcPr>
            <w:tcW w:w="198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(0, 0, 0)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3012" w:type="dxa"/>
          </w:tcPr>
          <w:p w:rsidR="00E2519D" w:rsidRPr="00E2519D" w:rsidRDefault="00E2519D" w:rsidP="00E2519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1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кризисное финансовое состояние</w:t>
            </w:r>
          </w:p>
        </w:tc>
      </w:tr>
    </w:tbl>
    <w:p w:rsidR="00E2519D" w:rsidRDefault="00E2519D" w:rsidP="00E2519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519D" w:rsidRDefault="0045586B" w:rsidP="00E2519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</w:t>
      </w:r>
      <w:r w:rsidR="00E25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аблицу 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="001405FE"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пункте 7.2 изложить в следующей редакции: 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N 3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835"/>
        <w:gridCol w:w="2614"/>
      </w:tblGrid>
      <w:tr w:rsidR="001405FE" w:rsidRPr="001405FE" w:rsidTr="00406ECA">
        <w:tc>
          <w:tcPr>
            <w:tcW w:w="567" w:type="dxa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6237" w:type="dxa"/>
            <w:gridSpan w:val="2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614" w:type="dxa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Сводный показатель финансового состояния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хорошее (1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удовлетворительное (2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неудовлетворительное (3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Финансовая устойчивость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высокая 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нормальная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неустойчивое финансовое состояние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кризисное финансовое состояние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оценка финансового состояния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удовлетворительное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 до 1 (включительно)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неудовлетворительное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-1 до -2 (включительно)</w:t>
            </w:r>
          </w:p>
        </w:tc>
      </w:tr>
    </w:tbl>
    <w:p w:rsidR="001405FE" w:rsidRPr="00E2519D" w:rsidRDefault="001405FE" w:rsidP="00E2519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951" w:rsidRPr="00581951" w:rsidRDefault="00581951" w:rsidP="00581951">
      <w:pPr>
        <w:pStyle w:val="a5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Приложении </w:t>
      </w:r>
      <w:r w:rsidRPr="005819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к указанному Порядку:</w:t>
      </w:r>
    </w:p>
    <w:p w:rsidR="00581951" w:rsidRPr="00581951" w:rsidRDefault="0045586B" w:rsidP="00581951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</w:t>
      </w:r>
      <w:r w:rsidR="00581951" w:rsidRP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 2 изложить в следующей редакции: </w:t>
      </w:r>
    </w:p>
    <w:p w:rsidR="0045586B" w:rsidRP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«2. В ходе проведения анализа принципала оцениваются: </w:t>
      </w:r>
    </w:p>
    <w:p w:rsidR="0045586B" w:rsidRPr="0045586B" w:rsidRDefault="000457A8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стоимость чистых активов</w:t>
      </w:r>
      <w:r w:rsidR="006C5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принципала</w:t>
      </w:r>
      <w:r w:rsidR="0045586B"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5586B" w:rsidRP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сводный показатель финансового состояния;</w:t>
      </w:r>
    </w:p>
    <w:p w:rsid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финансовая устойчивость.</w:t>
      </w:r>
    </w:p>
    <w:p w:rsidR="00B33620" w:rsidRPr="00B33620" w:rsidRDefault="00B33620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анализа финансового состояния принципала стоимость чистых активов принципала по состоянию на конец каждого отчетного периода определяется по данным раздела 3 отчета об изменении капитала либо, если предоставление указанного отчета в составе бухгалтерской отчетности не предусмотрено, по данным бухгалтерского баланса по формуле: </w:t>
      </w:r>
    </w:p>
    <w:p w:rsidR="006C533B" w:rsidRPr="006C533B" w:rsidRDefault="006C533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45586B" w:rsidRDefault="0045586B" w:rsidP="006C533B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Чистые активы = совокупные активы (код строки 1600 бухгалтерского баланса) – долгосрочные обязательства (код строки 1400 бухгалтерского баланса) – краткосрочные обязательства (код строки 1500 бухгалтерского баланса) + доходы будущих периодов (код строки 1530 бухгалтерского баланса).</w:t>
      </w:r>
    </w:p>
    <w:p w:rsidR="0045586B" w:rsidRPr="0045586B" w:rsidRDefault="0045586B" w:rsidP="0045586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45586B" w:rsidRP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Финансовое состояние принципала признается неудовлетворительным (при этом дальнейший ра</w:t>
      </w:r>
      <w:r w:rsidR="00D51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счет показателей К1, К2, К3, К4, </w:t>
      </w: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К5, а также показателей, характеризующих финансовую устойчивость предприятия, не осуществляется) в следующих случаях: </w:t>
      </w:r>
    </w:p>
    <w:p w:rsidR="0045586B" w:rsidRPr="0045586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 состоянию на начало отчетного периода стоимость чистых активов принципала составляла величину менее его уставного капитала и на конец отчетного периода принципал не увеличил стоимость чистых активов до размера уставного капитала либо не уменьшил уставный капитал до величины чистых активов;</w:t>
      </w:r>
    </w:p>
    <w:p w:rsidR="006C533B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по состоянию на конец отчетного периода стоимость чистых активов </w:t>
      </w:r>
      <w:proofErr w:type="gramStart"/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принципала</w:t>
      </w:r>
      <w:proofErr w:type="gramEnd"/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меньше определенного законом минимального размера уставного капитала.</w:t>
      </w:r>
    </w:p>
    <w:p w:rsidR="0045586B" w:rsidRPr="0045586B" w:rsidRDefault="006C533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удовлетворительном результате анализа величины чистых активов принципала ра</w:t>
      </w:r>
      <w:r w:rsidR="00D51372">
        <w:rPr>
          <w:rFonts w:ascii="Times New Roman" w:hAnsi="Times New Roman" w:cs="Times New Roman"/>
          <w:color w:val="000000" w:themeColor="text1"/>
          <w:sz w:val="28"/>
          <w:szCs w:val="28"/>
        </w:rPr>
        <w:t>счет показателей К1, К2, К3, К4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К5 производится согласно пункту 4,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показателей, характеризующих </w:t>
      </w:r>
      <w:r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совую устойчивость предприятия</w:t>
      </w:r>
      <w:r w:rsidR="00F03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1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03812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пункту 6 настоящей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етодики</w:t>
      </w:r>
      <w:r w:rsidR="0045586B" w:rsidRP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55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405FE" w:rsidRDefault="0045586B" w:rsidP="0045586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</w:t>
      </w:r>
      <w:r w:rsid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пункте 4 </w:t>
      </w:r>
      <w:r w:rsidR="001405FE"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«провед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ении» заменить словом «расчете»;</w:t>
      </w:r>
    </w:p>
    <w:p w:rsidR="001405FE" w:rsidRPr="001405FE" w:rsidRDefault="0045586B" w:rsidP="001405FE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405FE"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ункт 4.5 дополнить словами «Примечание: в случае, если при расчете </w:t>
      </w:r>
      <w:r w:rsidR="001405FE"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вышеуказанных показателей значение знаменателя в формуле оказывается равным нулю, его значение условно принимается равным 1 рублю.».</w:t>
      </w:r>
    </w:p>
    <w:p w:rsidR="001405FE" w:rsidRDefault="0045586B" w:rsidP="001405FE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 6 изложить в следующей редакции: </w:t>
      </w:r>
    </w:p>
    <w:p w:rsidR="001405FE" w:rsidRPr="003A50FB" w:rsidRDefault="001405FE" w:rsidP="001405F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«6. </w:t>
      </w:r>
      <w:r w:rsidRPr="003A5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финансовой устойчивости.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Обобщающим показателем финансовой устойчивости является излишек или недостаток источников средств для формирования запасов и затрат.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основным источникам формирования запасов и затрат относятся: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собственные оборотные средства (СОС):</w:t>
      </w:r>
    </w:p>
    <w:p w:rsidR="001405FE" w:rsidRPr="001405FE" w:rsidRDefault="001405FE" w:rsidP="001405FE">
      <w:pPr>
        <w:spacing w:line="360" w:lineRule="auto"/>
        <w:ind w:firstLine="709"/>
        <w:contextualSpacing/>
        <w:jc w:val="center"/>
        <w:rPr>
          <w:rFonts w:ascii="XO Thames" w:eastAsia="Calibri" w:hAnsi="XO Thames" w:cs="Times New Roman"/>
          <w:b/>
          <w:sz w:val="14"/>
          <w:szCs w:val="24"/>
        </w:rPr>
      </w:pPr>
    </w:p>
    <w:p w:rsidR="001405FE" w:rsidRPr="001405FE" w:rsidRDefault="001405FE" w:rsidP="001405FE">
      <w:pPr>
        <w:spacing w:line="360" w:lineRule="auto"/>
        <w:ind w:firstLine="709"/>
        <w:contextualSpacing/>
        <w:jc w:val="center"/>
        <w:rPr>
          <w:rFonts w:ascii="XO Thames" w:eastAsia="Calibri" w:hAnsi="XO Thames" w:cs="Times New Roman"/>
          <w:sz w:val="28"/>
          <w:szCs w:val="24"/>
        </w:rPr>
      </w:pPr>
      <w:r w:rsidRPr="001405FE">
        <w:rPr>
          <w:rFonts w:ascii="XO Thames" w:eastAsia="Calibri" w:hAnsi="XO Thames" w:cs="Times New Roman"/>
          <w:sz w:val="28"/>
          <w:szCs w:val="24"/>
        </w:rPr>
        <w:t>СОС = СК — ВОА,</w:t>
      </w:r>
    </w:p>
    <w:p w:rsidR="001405FE" w:rsidRPr="001405FE" w:rsidRDefault="001405FE" w:rsidP="001405FE">
      <w:pPr>
        <w:spacing w:line="360" w:lineRule="auto"/>
        <w:ind w:firstLine="709"/>
        <w:contextualSpacing/>
        <w:jc w:val="both"/>
        <w:rPr>
          <w:rFonts w:ascii="XO Thames" w:eastAsia="Calibri" w:hAnsi="XO Thames" w:cs="Times New Roman"/>
          <w:sz w:val="28"/>
          <w:szCs w:val="24"/>
        </w:rPr>
      </w:pPr>
      <w:r w:rsidRPr="001405FE">
        <w:rPr>
          <w:rFonts w:ascii="XO Thames" w:eastAsia="Calibri" w:hAnsi="XO Thames" w:cs="Times New Roman"/>
          <w:sz w:val="28"/>
          <w:szCs w:val="24"/>
        </w:rPr>
        <w:t xml:space="preserve"> где СОС — собственные оборотные средства на конец расчетного периода; СК — собственный капитал (итог раздела III баланса); ВОА — </w:t>
      </w:r>
      <w:proofErr w:type="spellStart"/>
      <w:r w:rsidRPr="001405FE">
        <w:rPr>
          <w:rFonts w:ascii="XO Thames" w:eastAsia="Calibri" w:hAnsi="XO Thames" w:cs="Times New Roman"/>
          <w:sz w:val="28"/>
          <w:szCs w:val="24"/>
        </w:rPr>
        <w:t>внеоборотные</w:t>
      </w:r>
      <w:proofErr w:type="spellEnd"/>
      <w:r w:rsidRPr="001405FE">
        <w:rPr>
          <w:rFonts w:ascii="XO Thames" w:eastAsia="Calibri" w:hAnsi="XO Thames" w:cs="Times New Roman"/>
          <w:sz w:val="28"/>
          <w:szCs w:val="24"/>
        </w:rPr>
        <w:t xml:space="preserve"> активы (итог раздела I баланса). 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собственные и долгосрочные источники финансирования запасов (СДИ):</w:t>
      </w: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b/>
          <w:sz w:val="14"/>
          <w:szCs w:val="24"/>
          <w:lang w:eastAsia="ru-RU"/>
        </w:rPr>
      </w:pP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t>СДИ = СОС + ДКЗ,</w:t>
      </w: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both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t xml:space="preserve">где ДКЗ — долгосрочные кредиты и займы (итог раздела IV баланса «Долгосрочные обязательства»). 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источники формирования запасов (ОИЗ):</w:t>
      </w: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b/>
          <w:sz w:val="14"/>
          <w:szCs w:val="24"/>
          <w:lang w:eastAsia="ru-RU"/>
        </w:rPr>
      </w:pP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t>ОИЗ = СДИ + ККЗ,</w:t>
      </w: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both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t xml:space="preserve">где ККЗ — краткосрочные кредиты и займы (итог раздела V «Краткосрочные обязательства»). 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выполнения оценки финансовой устойчивости рассчитываются следующие показатели:</w:t>
      </w: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собственных оборотных средств </w:t>
      </w:r>
      <w:r w:rsidRPr="001405FE">
        <w:rPr>
          <w:rFonts w:ascii="XO Thames" w:eastAsia="Calibri" w:hAnsi="XO Thames" w:cs="Times New Roman"/>
          <w:sz w:val="28"/>
          <w:szCs w:val="24"/>
        </w:rPr>
        <w:t>(∆СОС)</w:t>
      </w: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XO Thames" w:eastAsia="Calibri" w:hAnsi="XO Thames" w:cs="Times New Roman"/>
          <w:sz w:val="28"/>
          <w:szCs w:val="24"/>
        </w:rPr>
        <w:t>∆СОС</w:t>
      </w: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(СОС - З),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5FE" w:rsidRPr="001405FE" w:rsidRDefault="001405FE" w:rsidP="001405FE">
      <w:pPr>
        <w:spacing w:line="360" w:lineRule="auto"/>
        <w:ind w:firstLine="709"/>
        <w:contextualSpacing/>
        <w:jc w:val="both"/>
        <w:rPr>
          <w:rFonts w:ascii="XO Thames" w:eastAsia="Calibri" w:hAnsi="XO Thames" w:cs="Times New Roman"/>
          <w:sz w:val="28"/>
          <w:szCs w:val="24"/>
        </w:rPr>
      </w:pPr>
      <w:r w:rsidRPr="001405FE">
        <w:rPr>
          <w:rFonts w:ascii="XO Thames" w:eastAsia="Calibri" w:hAnsi="XO Thames" w:cs="Times New Roman"/>
          <w:sz w:val="28"/>
          <w:szCs w:val="24"/>
        </w:rPr>
        <w:t xml:space="preserve">где ∆СОС — прирост (излишек) собственных оборотных средств; З — запасы (код строки 1210 бухгалтерского баланса). 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собственных и долгосрочных источников финансирования запасов </w:t>
      </w:r>
      <w:r w:rsidRPr="001405FE">
        <w:rPr>
          <w:rFonts w:ascii="XO Thames" w:eastAsia="Calibri" w:hAnsi="XO Thames" w:cs="Times New Roman"/>
          <w:sz w:val="28"/>
          <w:szCs w:val="24"/>
        </w:rPr>
        <w:t>(∆СДИ)</w:t>
      </w: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lastRenderedPageBreak/>
        <w:t>∆СДИ = СДИ - З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5FE" w:rsidRP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излишек (недостаток) общей величины источников покрытия запасов </w:t>
      </w:r>
      <w:r w:rsidRPr="001405FE">
        <w:rPr>
          <w:rFonts w:ascii="XO Thames" w:eastAsia="Calibri" w:hAnsi="XO Thames" w:cs="Times New Roman"/>
          <w:sz w:val="28"/>
          <w:szCs w:val="24"/>
        </w:rPr>
        <w:t>(∆ОИЗ)</w:t>
      </w: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5FE" w:rsidRPr="001405FE" w:rsidRDefault="001405FE" w:rsidP="001405FE">
      <w:pPr>
        <w:suppressAutoHyphens/>
        <w:spacing w:after="0" w:line="360" w:lineRule="auto"/>
        <w:ind w:firstLine="709"/>
        <w:contextualSpacing/>
        <w:jc w:val="center"/>
        <w:rPr>
          <w:rFonts w:ascii="XO Thames" w:eastAsia="Times New Roman" w:hAnsi="XO Thames" w:cs="Times New Roman"/>
          <w:sz w:val="28"/>
          <w:szCs w:val="24"/>
          <w:lang w:eastAsia="ru-RU"/>
        </w:rPr>
      </w:pPr>
      <w:r w:rsidRPr="001405FE">
        <w:rPr>
          <w:rFonts w:ascii="XO Thames" w:eastAsia="Times New Roman" w:hAnsi="XO Thames" w:cs="Times New Roman"/>
          <w:sz w:val="28"/>
          <w:szCs w:val="24"/>
          <w:lang w:eastAsia="ru-RU"/>
        </w:rPr>
        <w:t>∆ОИЗ = ОИЗ – З.</w:t>
      </w:r>
    </w:p>
    <w:p w:rsidR="001405FE" w:rsidRDefault="001405FE" w:rsidP="001405F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На основе полученных показателей обеспеченности запасов соответствующими источниками финансирования определяется оценка финансовой устойчивости в соответствии с таблицей N 2.</w:t>
      </w:r>
    </w:p>
    <w:p w:rsidR="006C533B" w:rsidRPr="006C533B" w:rsidRDefault="006C533B" w:rsidP="006C533B">
      <w:pPr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1405FE" w:rsidRPr="001405FE" w:rsidRDefault="001405FE" w:rsidP="006C533B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N 2</w:t>
      </w:r>
    </w:p>
    <w:p w:rsidR="001405FE" w:rsidRPr="00B33620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1474"/>
        <w:gridCol w:w="1474"/>
        <w:gridCol w:w="1474"/>
        <w:gridCol w:w="3012"/>
      </w:tblGrid>
      <w:tr w:rsidR="001405FE" w:rsidRPr="001405FE" w:rsidTr="00406ECA">
        <w:tc>
          <w:tcPr>
            <w:tcW w:w="1984" w:type="dxa"/>
            <w:vAlign w:val="center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Трехмерный показатель</w:t>
            </w:r>
          </w:p>
        </w:tc>
        <w:tc>
          <w:tcPr>
            <w:tcW w:w="4422" w:type="dxa"/>
            <w:gridSpan w:val="3"/>
            <w:vAlign w:val="center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показателей</w:t>
            </w:r>
          </w:p>
        </w:tc>
        <w:tc>
          <w:tcPr>
            <w:tcW w:w="3012" w:type="dxa"/>
            <w:vAlign w:val="center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финансовой устойчивости</w:t>
            </w:r>
          </w:p>
        </w:tc>
      </w:tr>
      <w:tr w:rsidR="001405FE" w:rsidRPr="001405FE" w:rsidTr="00406ECA">
        <w:tc>
          <w:tcPr>
            <w:tcW w:w="198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(1, 1, 1)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 xml:space="preserve">∆ОИЗ 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&gt; 0</w:t>
            </w:r>
          </w:p>
        </w:tc>
        <w:tc>
          <w:tcPr>
            <w:tcW w:w="3012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высокая </w:t>
            </w:r>
          </w:p>
        </w:tc>
      </w:tr>
      <w:tr w:rsidR="001405FE" w:rsidRPr="001405FE" w:rsidTr="00406ECA">
        <w:tc>
          <w:tcPr>
            <w:tcW w:w="198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(0, 1, 1)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3012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нормальная</w:t>
            </w:r>
          </w:p>
        </w:tc>
      </w:tr>
      <w:tr w:rsidR="001405FE" w:rsidRPr="001405FE" w:rsidTr="00406ECA">
        <w:tc>
          <w:tcPr>
            <w:tcW w:w="198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(0, 0, 1)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&gt; 0</w:t>
            </w:r>
          </w:p>
        </w:tc>
        <w:tc>
          <w:tcPr>
            <w:tcW w:w="3012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неустойчивое финансовое состояние </w:t>
            </w:r>
          </w:p>
        </w:tc>
      </w:tr>
      <w:tr w:rsidR="001405FE" w:rsidRPr="003A50FB" w:rsidTr="00406ECA">
        <w:tc>
          <w:tcPr>
            <w:tcW w:w="198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 = (0, 0, 0)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Calibri" w:hAnsi="XO Thames" w:cs="Times New Roman"/>
                <w:sz w:val="28"/>
                <w:szCs w:val="24"/>
              </w:rPr>
              <w:t>∆СОС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∆СДИ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1474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XO Thames" w:eastAsia="Times New Roman" w:hAnsi="XO Thames" w:cs="Times New Roman"/>
                <w:sz w:val="28"/>
                <w:szCs w:val="24"/>
                <w:lang w:eastAsia="ru-RU"/>
              </w:rPr>
              <w:t>∆ОИЗ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&lt; 0</w:t>
            </w:r>
          </w:p>
        </w:tc>
        <w:tc>
          <w:tcPr>
            <w:tcW w:w="3012" w:type="dxa"/>
          </w:tcPr>
          <w:p w:rsidR="001405FE" w:rsidRPr="001405FE" w:rsidRDefault="001405FE" w:rsidP="00406E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кризисное финансовое состояние</w:t>
            </w:r>
          </w:p>
        </w:tc>
      </w:tr>
    </w:tbl>
    <w:p w:rsidR="00581951" w:rsidRPr="00B33620" w:rsidRDefault="00581951" w:rsidP="00B3362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8"/>
          <w:lang w:eastAsia="ru-RU"/>
        </w:rPr>
      </w:pPr>
    </w:p>
    <w:p w:rsidR="001405FE" w:rsidRDefault="0045586B" w:rsidP="001405FE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Таблицу 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="001405FE"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пункте 7.2 изложить в следующей редакции: </w:t>
      </w:r>
    </w:p>
    <w:p w:rsidR="001405FE" w:rsidRPr="001405FE" w:rsidRDefault="001405FE" w:rsidP="001405F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N 3</w:t>
      </w:r>
    </w:p>
    <w:p w:rsidR="001405FE" w:rsidRPr="00B33620" w:rsidRDefault="001405FE" w:rsidP="001405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835"/>
        <w:gridCol w:w="2614"/>
      </w:tblGrid>
      <w:tr w:rsidR="001405FE" w:rsidRPr="001405FE" w:rsidTr="00B33620">
        <w:trPr>
          <w:trHeight w:val="393"/>
        </w:trPr>
        <w:tc>
          <w:tcPr>
            <w:tcW w:w="567" w:type="dxa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6237" w:type="dxa"/>
            <w:gridSpan w:val="2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614" w:type="dxa"/>
            <w:vAlign w:val="center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Сводный показатель финансового состояния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хорошее (1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удовлетворительное (2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неудовлетворительное (3 категория)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Финансовая устойчивость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высокая 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нормальная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неустойчивое </w:t>
            </w: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финансовое состояние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кризисное финансовое состояние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</w:t>
            </w:r>
          </w:p>
        </w:tc>
      </w:tr>
      <w:tr w:rsidR="001405FE" w:rsidRPr="001405FE" w:rsidTr="00406ECA">
        <w:tc>
          <w:tcPr>
            <w:tcW w:w="567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vMerge w:val="restart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оценка финансового состояния принципала</w:t>
            </w: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1405FE" w:rsidRPr="001405FE" w:rsidTr="00406ECA"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удовлетворительное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 до 1 (включительно)</w:t>
            </w:r>
          </w:p>
        </w:tc>
      </w:tr>
      <w:tr w:rsidR="001405FE" w:rsidRPr="001405FE" w:rsidTr="00B33620">
        <w:trPr>
          <w:trHeight w:val="617"/>
        </w:trPr>
        <w:tc>
          <w:tcPr>
            <w:tcW w:w="567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неудовлетворительное</w:t>
            </w:r>
          </w:p>
        </w:tc>
        <w:tc>
          <w:tcPr>
            <w:tcW w:w="2614" w:type="dxa"/>
          </w:tcPr>
          <w:p w:rsidR="001405FE" w:rsidRPr="001405FE" w:rsidRDefault="001405FE" w:rsidP="001405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5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-1 до -2 (включительно)</w:t>
            </w:r>
          </w:p>
        </w:tc>
      </w:tr>
    </w:tbl>
    <w:p w:rsidR="00E2519D" w:rsidRDefault="00E2519D" w:rsidP="00B336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57A2" w:rsidRDefault="002E57A2" w:rsidP="00B336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57A2" w:rsidRDefault="002E57A2" w:rsidP="00B336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2E57A2" w:rsidRPr="00E2519D" w:rsidRDefault="002E57A2" w:rsidP="002E57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sectPr w:rsidR="002E57A2" w:rsidRPr="00E25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A5899"/>
    <w:multiLevelType w:val="hybridMultilevel"/>
    <w:tmpl w:val="9E5E067E"/>
    <w:lvl w:ilvl="0" w:tplc="592E9C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EA1149"/>
    <w:multiLevelType w:val="multilevel"/>
    <w:tmpl w:val="C63A5494"/>
    <w:lvl w:ilvl="0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3" w:hanging="2160"/>
      </w:pPr>
      <w:rPr>
        <w:rFonts w:hint="default"/>
      </w:rPr>
    </w:lvl>
  </w:abstractNum>
  <w:abstractNum w:abstractNumId="2" w15:restartNumberingAfterBreak="0">
    <w:nsid w:val="6D9F3019"/>
    <w:multiLevelType w:val="hybridMultilevel"/>
    <w:tmpl w:val="ED42AB18"/>
    <w:lvl w:ilvl="0" w:tplc="FCAE68C6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57"/>
    <w:rsid w:val="00001104"/>
    <w:rsid w:val="000457A8"/>
    <w:rsid w:val="000458C9"/>
    <w:rsid w:val="00056B5C"/>
    <w:rsid w:val="000A4DC4"/>
    <w:rsid w:val="000F6C33"/>
    <w:rsid w:val="00112A28"/>
    <w:rsid w:val="001405FE"/>
    <w:rsid w:val="00174B44"/>
    <w:rsid w:val="001B07E5"/>
    <w:rsid w:val="001F53C4"/>
    <w:rsid w:val="002010C5"/>
    <w:rsid w:val="002127B9"/>
    <w:rsid w:val="002246C8"/>
    <w:rsid w:val="00226977"/>
    <w:rsid w:val="00264B73"/>
    <w:rsid w:val="002E23FB"/>
    <w:rsid w:val="002E57A2"/>
    <w:rsid w:val="002E685B"/>
    <w:rsid w:val="00336C2E"/>
    <w:rsid w:val="00356F91"/>
    <w:rsid w:val="003D5A85"/>
    <w:rsid w:val="0045586B"/>
    <w:rsid w:val="00512D50"/>
    <w:rsid w:val="00581951"/>
    <w:rsid w:val="005C6A9E"/>
    <w:rsid w:val="005E6A98"/>
    <w:rsid w:val="006066F4"/>
    <w:rsid w:val="00617541"/>
    <w:rsid w:val="00690899"/>
    <w:rsid w:val="006928F8"/>
    <w:rsid w:val="006A3822"/>
    <w:rsid w:val="006C533B"/>
    <w:rsid w:val="00723A33"/>
    <w:rsid w:val="007D3803"/>
    <w:rsid w:val="00804D9F"/>
    <w:rsid w:val="00853C3E"/>
    <w:rsid w:val="0087579C"/>
    <w:rsid w:val="00890634"/>
    <w:rsid w:val="008B299C"/>
    <w:rsid w:val="00911321"/>
    <w:rsid w:val="009712E1"/>
    <w:rsid w:val="009833D7"/>
    <w:rsid w:val="009F5504"/>
    <w:rsid w:val="00A438A1"/>
    <w:rsid w:val="00AA71BB"/>
    <w:rsid w:val="00AC45D9"/>
    <w:rsid w:val="00B33620"/>
    <w:rsid w:val="00B508A2"/>
    <w:rsid w:val="00BB68DA"/>
    <w:rsid w:val="00C87419"/>
    <w:rsid w:val="00CB0397"/>
    <w:rsid w:val="00CF3B4A"/>
    <w:rsid w:val="00D25B51"/>
    <w:rsid w:val="00D51372"/>
    <w:rsid w:val="00D86640"/>
    <w:rsid w:val="00E23ABE"/>
    <w:rsid w:val="00E2519D"/>
    <w:rsid w:val="00E52EE1"/>
    <w:rsid w:val="00E663F0"/>
    <w:rsid w:val="00E703E3"/>
    <w:rsid w:val="00E8614A"/>
    <w:rsid w:val="00F03812"/>
    <w:rsid w:val="00F60E57"/>
    <w:rsid w:val="00FE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5CB4"/>
  <w15:docId w15:val="{139F6DA2-4009-437D-936F-6EACEA29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E23FB"/>
    <w:pPr>
      <w:overflowPunct w:val="0"/>
      <w:autoSpaceDE w:val="0"/>
      <w:autoSpaceDN w:val="0"/>
      <w:adjustRightInd w:val="0"/>
      <w:spacing w:after="0" w:line="240" w:lineRule="auto"/>
      <w:ind w:firstLine="426"/>
      <w:jc w:val="both"/>
      <w:textAlignment w:val="baseline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2E23FB"/>
    <w:rPr>
      <w:rFonts w:ascii="Garamond" w:eastAsia="Times New Roman" w:hAnsi="Garamond" w:cs="Times New Roman"/>
      <w:sz w:val="28"/>
      <w:szCs w:val="20"/>
      <w:lang w:eastAsia="ru-RU"/>
    </w:rPr>
  </w:style>
  <w:style w:type="paragraph" w:styleId="a5">
    <w:name w:val="List Paragraph"/>
    <w:basedOn w:val="a"/>
    <w:link w:val="a6"/>
    <w:qFormat/>
    <w:rsid w:val="00690899"/>
    <w:pPr>
      <w:ind w:left="720"/>
      <w:contextualSpacing/>
    </w:pPr>
  </w:style>
  <w:style w:type="character" w:customStyle="1" w:styleId="a6">
    <w:name w:val="Абзац списка Знак"/>
    <w:basedOn w:val="a0"/>
    <w:link w:val="a5"/>
    <w:qFormat/>
    <w:rsid w:val="00356F91"/>
  </w:style>
  <w:style w:type="paragraph" w:customStyle="1" w:styleId="ConsPlusNormal">
    <w:name w:val="ConsPlusNormal"/>
    <w:rsid w:val="00E663F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9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Колодезникова Айталина Анатольевна</dc:creator>
  <cp:keywords/>
  <dc:description/>
  <cp:lastModifiedBy>Федорова Евгения Владимировна</cp:lastModifiedBy>
  <cp:revision>19</cp:revision>
  <dcterms:created xsi:type="dcterms:W3CDTF">2024-09-17T01:22:00Z</dcterms:created>
  <dcterms:modified xsi:type="dcterms:W3CDTF">2024-10-01T01:48:00Z</dcterms:modified>
</cp:coreProperties>
</file>