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spacing w:line="276" w:lineRule="auto"/>
        <w:ind/>
        <w:jc w:val="right"/>
        <w:rPr>
          <w:sz w:val="24"/>
        </w:rPr>
      </w:pPr>
      <w:r>
        <w:rPr>
          <w:sz w:val="24"/>
        </w:rPr>
        <w:t>Проект</w:t>
      </w:r>
    </w:p>
    <w:p w14:paraId="02000000">
      <w:pPr>
        <w:pStyle w:val="Style_1"/>
        <w:spacing w:line="276" w:lineRule="auto"/>
        <w:ind/>
        <w:jc w:val="center"/>
        <w:rPr>
          <w:b w:val="1"/>
        </w:rPr>
      </w:pPr>
      <w:r>
        <w:rPr>
          <w:b w:val="1"/>
        </w:rPr>
        <w:t xml:space="preserve">ПРАВИТЕЛЬСТВО РЕСПУБЛИКИ САХА (ЯКУТИЯ) </w:t>
      </w:r>
    </w:p>
    <w:p w14:paraId="03000000">
      <w:pPr>
        <w:pStyle w:val="Style_1"/>
        <w:spacing w:line="276" w:lineRule="auto"/>
        <w:ind/>
        <w:jc w:val="center"/>
        <w:rPr>
          <w:b w:val="1"/>
        </w:rPr>
      </w:pPr>
    </w:p>
    <w:p w14:paraId="04000000">
      <w:pPr>
        <w:pStyle w:val="Style_1"/>
        <w:spacing w:line="276" w:lineRule="auto"/>
        <w:ind/>
        <w:jc w:val="center"/>
        <w:rPr>
          <w:b w:val="1"/>
        </w:rPr>
      </w:pPr>
      <w:r>
        <w:rPr>
          <w:b w:val="1"/>
        </w:rPr>
        <w:t xml:space="preserve">П О С Т А Н О В Л Е Н И Е </w:t>
      </w:r>
    </w:p>
    <w:p w14:paraId="05000000">
      <w:pPr>
        <w:pStyle w:val="Style_1"/>
        <w:spacing w:line="276" w:lineRule="auto"/>
        <w:ind/>
        <w:jc w:val="center"/>
        <w:rPr>
          <w:b w:val="1"/>
        </w:rPr>
      </w:pPr>
    </w:p>
    <w:p w14:paraId="06000000">
      <w:pPr>
        <w:pStyle w:val="Style_1"/>
        <w:spacing w:line="276" w:lineRule="auto"/>
        <w:ind/>
        <w:jc w:val="center"/>
      </w:pPr>
      <w:r>
        <w:t>от «___»____________2025г. №________</w:t>
      </w:r>
    </w:p>
    <w:p w14:paraId="07000000">
      <w:pPr>
        <w:pStyle w:val="Style_1"/>
        <w:spacing w:line="276" w:lineRule="auto"/>
        <w:ind/>
        <w:jc w:val="center"/>
      </w:pPr>
    </w:p>
    <w:p w14:paraId="08000000">
      <w:pPr>
        <w:ind/>
        <w:jc w:val="center"/>
        <w:rPr>
          <w:b w:val="1"/>
        </w:rPr>
      </w:pPr>
      <w:r>
        <w:rPr>
          <w:b w:val="1"/>
        </w:rPr>
        <w:t>О распределении в 2025 году субсидий из государственного бюджета</w:t>
      </w:r>
    </w:p>
    <w:p w14:paraId="09000000">
      <w:pPr>
        <w:ind/>
        <w:jc w:val="center"/>
        <w:rPr>
          <w:b w:val="1"/>
        </w:rPr>
      </w:pPr>
      <w:r>
        <w:rPr>
          <w:b w:val="1"/>
        </w:rPr>
        <w:t>Республики Саха (Якутия) местным бюджетам на реализацию</w:t>
      </w:r>
    </w:p>
    <w:p w14:paraId="0A000000">
      <w:pPr>
        <w:ind/>
        <w:jc w:val="center"/>
        <w:rPr>
          <w:b w:val="1"/>
        </w:rPr>
      </w:pPr>
      <w:r>
        <w:rPr>
          <w:b w:val="1"/>
        </w:rPr>
        <w:t xml:space="preserve">мероприятий по обеспечению доступности приоритетных объектов </w:t>
      </w:r>
    </w:p>
    <w:p w14:paraId="0B000000">
      <w:pPr>
        <w:ind/>
        <w:jc w:val="center"/>
        <w:rPr>
          <w:b w:val="1"/>
        </w:rPr>
      </w:pPr>
      <w:r>
        <w:rPr>
          <w:b w:val="1"/>
        </w:rPr>
        <w:t xml:space="preserve">и </w:t>
      </w:r>
      <w:r>
        <w:rPr>
          <w:b w:val="1"/>
        </w:rPr>
        <w:t>услуг в приоритетных сферах жизнедеятельности инвалидов</w:t>
      </w:r>
    </w:p>
    <w:p w14:paraId="0C000000">
      <w:pPr>
        <w:pStyle w:val="Style_1"/>
        <w:spacing w:line="276" w:lineRule="auto"/>
        <w:ind/>
        <w:jc w:val="center"/>
        <w:rPr>
          <w:b w:val="1"/>
        </w:rPr>
      </w:pPr>
      <w:r>
        <w:rPr>
          <w:b w:val="1"/>
        </w:rPr>
        <w:t>и других маломобильных групп населения</w:t>
      </w:r>
    </w:p>
    <w:p w14:paraId="0D000000">
      <w:pPr>
        <w:pStyle w:val="Style_1"/>
        <w:spacing w:line="276" w:lineRule="auto"/>
        <w:ind/>
        <w:jc w:val="center"/>
      </w:pPr>
    </w:p>
    <w:p w14:paraId="0E000000">
      <w:pPr>
        <w:pStyle w:val="Style_1"/>
        <w:spacing w:line="276" w:lineRule="auto"/>
        <w:ind w:firstLine="567"/>
        <w:jc w:val="both"/>
      </w:pPr>
      <w:r>
        <w:t xml:space="preserve">В соответствии с порядком предоставления субсидий из государственного бюджета Республики Саха (Якутия) местным бюджетам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населения, утвержденным постановлением Правительства Республики Саха (Якутия) от 18 июля 2022 г. № 439, Правительство Республики Саха (Якутия) п о с т а н о в л я е т: </w:t>
      </w:r>
    </w:p>
    <w:p w14:paraId="0F000000">
      <w:pPr>
        <w:pStyle w:val="Style_1"/>
        <w:spacing w:line="276" w:lineRule="auto"/>
        <w:ind w:firstLine="567"/>
        <w:jc w:val="both"/>
      </w:pPr>
      <w:r>
        <w:t xml:space="preserve">1. Утвердить распределение субсидий из государственного бюджета Республики Саха (Якутия) местным бюджетам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в 2025 году согласно приложению к настоящему постановлению. </w:t>
      </w:r>
    </w:p>
    <w:p w14:paraId="10000000">
      <w:pPr>
        <w:pStyle w:val="Style_1"/>
        <w:spacing w:line="276" w:lineRule="auto"/>
        <w:ind w:firstLine="567"/>
        <w:jc w:val="both"/>
      </w:pPr>
      <w:r>
        <w:t xml:space="preserve">2. Министерству труда и социального развития Республики Саха (Якутия) (Волкова Е.А.) заключить соглашения с муниципальными районами и городскими округами Республики Саха (Якутия) о предоставлении и расходовании субсидий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на 2025 год. </w:t>
      </w:r>
    </w:p>
    <w:p w14:paraId="11000000">
      <w:pPr>
        <w:pStyle w:val="Style_1"/>
        <w:spacing w:line="276" w:lineRule="auto"/>
        <w:ind w:firstLine="567"/>
        <w:jc w:val="both"/>
      </w:pPr>
      <w:r>
        <w:t xml:space="preserve">3. Контроль исполнения настоящего постановления возложить на заместителя Председателя Правительства Республики Саха (Якутия) Степанова Г.М. </w:t>
      </w:r>
    </w:p>
    <w:p w14:paraId="12000000">
      <w:pPr>
        <w:pStyle w:val="Style_1"/>
        <w:spacing w:line="276" w:lineRule="auto"/>
        <w:ind w:firstLine="567"/>
        <w:jc w:val="both"/>
      </w:pPr>
      <w:r>
        <w:t>4. Опубликовать настоящее постановление в официальных средствах массовой информации.</w:t>
      </w:r>
    </w:p>
    <w:p w14:paraId="13000000">
      <w:pPr>
        <w:pStyle w:val="Style_1"/>
        <w:spacing w:line="276" w:lineRule="auto"/>
        <w:ind w:firstLine="567"/>
        <w:jc w:val="both"/>
      </w:pPr>
    </w:p>
    <w:p w14:paraId="14000000">
      <w:pPr>
        <w:pStyle w:val="Style_1"/>
        <w:spacing w:line="276" w:lineRule="auto"/>
        <w:ind w:firstLine="567"/>
        <w:jc w:val="both"/>
      </w:pPr>
      <w:r>
        <w:t xml:space="preserve">Председатель Правительства </w:t>
      </w:r>
    </w:p>
    <w:p w14:paraId="15000000">
      <w:pPr>
        <w:pStyle w:val="Style_1"/>
        <w:spacing w:line="276" w:lineRule="auto"/>
        <w:ind w:firstLine="567"/>
        <w:jc w:val="both"/>
      </w:pPr>
      <w:r>
        <w:t>Республики Саха (Якутия)                                                  К.БЫЧКОВ</w:t>
      </w:r>
    </w:p>
    <w:p w14:paraId="16000000">
      <w:pPr>
        <w:pStyle w:val="Style_1"/>
        <w:spacing w:line="276" w:lineRule="auto"/>
        <w:ind w:firstLine="567"/>
        <w:jc w:val="right"/>
      </w:pPr>
      <w:r>
        <w:t xml:space="preserve">УТВЕРЖДЕНО </w:t>
      </w:r>
    </w:p>
    <w:p w14:paraId="17000000">
      <w:pPr>
        <w:pStyle w:val="Style_1"/>
        <w:spacing w:line="276" w:lineRule="auto"/>
        <w:ind w:firstLine="567"/>
        <w:jc w:val="right"/>
      </w:pPr>
    </w:p>
    <w:p w14:paraId="18000000">
      <w:pPr>
        <w:pStyle w:val="Style_1"/>
        <w:spacing w:line="276" w:lineRule="auto"/>
        <w:ind w:firstLine="567"/>
        <w:jc w:val="right"/>
      </w:pPr>
      <w:r>
        <w:t xml:space="preserve">постановлением Правительства </w:t>
      </w:r>
    </w:p>
    <w:p w14:paraId="19000000">
      <w:pPr>
        <w:pStyle w:val="Style_1"/>
        <w:spacing w:line="276" w:lineRule="auto"/>
        <w:ind w:firstLine="567"/>
        <w:jc w:val="right"/>
      </w:pPr>
      <w:r>
        <w:t>Республики Саха (Якутия)</w:t>
      </w:r>
    </w:p>
    <w:p w14:paraId="1A000000">
      <w:pPr>
        <w:pStyle w:val="Style_1"/>
        <w:spacing w:line="276" w:lineRule="auto"/>
        <w:ind w:firstLine="567"/>
        <w:jc w:val="right"/>
      </w:pPr>
      <w:r>
        <w:t>от «___» февраля 2025 года №____</w:t>
      </w:r>
    </w:p>
    <w:p w14:paraId="1B000000">
      <w:pPr>
        <w:pStyle w:val="Style_1"/>
        <w:spacing w:line="276" w:lineRule="auto"/>
        <w:ind w:firstLine="567"/>
        <w:jc w:val="both"/>
      </w:pPr>
    </w:p>
    <w:p w14:paraId="1C000000">
      <w:pPr>
        <w:widowControl w:val="1"/>
        <w:spacing w:before="0" w:line="240" w:lineRule="auto"/>
        <w:ind/>
        <w:jc w:val="center"/>
        <w:rPr>
          <w:sz w:val="28"/>
        </w:rPr>
      </w:pPr>
      <w:r>
        <w:rPr>
          <w:sz w:val="28"/>
        </w:rPr>
        <w:t xml:space="preserve">РАСПРЕДЕЛЕНИЕ </w:t>
      </w:r>
    </w:p>
    <w:p w14:paraId="1D000000">
      <w:pPr>
        <w:widowControl w:val="1"/>
        <w:spacing w:before="0" w:line="240" w:lineRule="auto"/>
        <w:ind/>
        <w:jc w:val="center"/>
        <w:rPr>
          <w:sz w:val="28"/>
        </w:rPr>
      </w:pPr>
      <w:r>
        <w:rPr>
          <w:sz w:val="28"/>
        </w:rPr>
        <w:t xml:space="preserve">субсидий </w:t>
      </w:r>
      <w:r>
        <w:rPr>
          <w:sz w:val="28"/>
        </w:rPr>
        <w:t>из государственного бю</w:t>
      </w:r>
      <w:r>
        <w:rPr>
          <w:sz w:val="28"/>
        </w:rPr>
        <w:t xml:space="preserve">джета Республики Саха (Якутия) </w:t>
      </w:r>
    </w:p>
    <w:p w14:paraId="1E000000">
      <w:pPr>
        <w:widowControl w:val="1"/>
        <w:spacing w:before="0" w:line="240" w:lineRule="auto"/>
        <w:ind/>
        <w:jc w:val="center"/>
        <w:rPr>
          <w:sz w:val="28"/>
        </w:rPr>
      </w:pPr>
      <w:r>
        <w:rPr>
          <w:sz w:val="28"/>
        </w:rPr>
        <w:t xml:space="preserve">местным </w:t>
      </w:r>
      <w:r>
        <w:rPr>
          <w:sz w:val="28"/>
        </w:rPr>
        <w:t>бюджетам</w:t>
      </w:r>
      <w:r>
        <w:rPr>
          <w:sz w:val="28"/>
        </w:rPr>
        <w:t xml:space="preserve">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 в</w:t>
      </w:r>
      <w:r>
        <w:rPr>
          <w:sz w:val="28"/>
        </w:rPr>
        <w:t xml:space="preserve"> 2025 году</w:t>
      </w:r>
    </w:p>
    <w:p w14:paraId="1F000000">
      <w:pPr>
        <w:rPr>
          <w:sz w:val="28"/>
        </w:rPr>
      </w:pPr>
    </w:p>
    <w:tbl>
      <w:tblPr>
        <w:tblW w:type="auto" w:w="0"/>
        <w:jc w:val="center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72"/>
        <w:gridCol w:w="5282"/>
        <w:gridCol w:w="2126"/>
      </w:tblGrid>
      <w:tr>
        <w:trPr>
          <w:trHeight w:hRule="atLeast" w:val="998"/>
        </w:trP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0000000">
            <w:pPr>
              <w:widowControl w:val="1"/>
              <w:spacing w:after="160" w:line="264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№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1000000">
            <w:pPr>
              <w:widowControl w:val="1"/>
              <w:spacing w:after="160" w:line="264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Наименование муниципального района, городского округа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22000000">
            <w:pPr>
              <w:widowControl w:val="1"/>
              <w:spacing w:after="160" w:line="264" w:lineRule="auto"/>
              <w:ind/>
              <w:jc w:val="center"/>
              <w:rPr>
                <w:b w:val="1"/>
                <w:sz w:val="24"/>
              </w:rPr>
            </w:pPr>
            <w:r>
              <w:rPr>
                <w:b w:val="1"/>
                <w:sz w:val="24"/>
              </w:rPr>
              <w:t>Бюджетные ассигнования на 2025 год, рублей</w:t>
            </w:r>
          </w:p>
        </w:tc>
      </w:tr>
      <w:tr>
        <w:trPr>
          <w:trHeight w:hRule="atLeast" w:val="763"/>
        </w:trP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4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>Муниципальный район «Амгинский улус (район)» 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859 147</w:t>
            </w:r>
          </w:p>
        </w:tc>
      </w:tr>
      <w:tr>
        <w:trPr>
          <w:trHeight w:hRule="atLeast" w:val="763"/>
        </w:trP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6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7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«Верхнеколымский улус (район)»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130 000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9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«Вилюйский улус (район)»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859 600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«Горный улус»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610 400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«Кобяйский улус (район)»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192 810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«Мегино-Кангаласский улус»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2 481 261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>Му</w:t>
            </w:r>
            <w:r>
              <w:rPr>
                <w:sz w:val="24"/>
              </w:rPr>
              <w:t xml:space="preserve">ниципальный район «Намский улус»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1 728 849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«Нюрбинский район»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1 732 500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B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«Хангаласский улус»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D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1 166 667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E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F000000">
            <w:pPr>
              <w:widowControl w:val="1"/>
              <w:tabs>
                <w:tab w:leader="none" w:pos="774" w:val="left"/>
              </w:tabs>
              <w:spacing w:after="0" w:before="0" w:line="276" w:lineRule="auto"/>
              <w:ind w:firstLine="0" w:left="0"/>
              <w:contextualSpacing w:val="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Муниципальный район «Чурапчинский улус» </w:t>
            </w:r>
            <w:r>
              <w:rPr>
                <w:sz w:val="24"/>
              </w:rPr>
              <w:t>Республики Саха (Якутия)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0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1 538 766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1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11.</w:t>
            </w: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2000000">
            <w:pPr>
              <w:widowControl w:val="1"/>
              <w:tabs>
                <w:tab w:leader="none" w:pos="0" w:val="left"/>
                <w:tab w:leader="none" w:pos="709" w:val="left"/>
                <w:tab w:leader="none" w:pos="851" w:val="left"/>
              </w:tabs>
              <w:spacing w:after="0" w:before="0" w:line="276" w:lineRule="auto"/>
              <w:ind w:firstLine="0" w:left="0"/>
              <w:jc w:val="both"/>
              <w:rPr>
                <w:sz w:val="24"/>
              </w:rPr>
            </w:pPr>
            <w:r>
              <w:rPr>
                <w:sz w:val="24"/>
              </w:rPr>
              <w:t>Городской окру</w:t>
            </w:r>
            <w:r>
              <w:rPr>
                <w:sz w:val="24"/>
              </w:rPr>
              <w:t>г «Город Якутск».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3000000">
            <w:pPr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700 000</w:t>
            </w:r>
          </w:p>
        </w:tc>
      </w:tr>
      <w:tr>
        <w:tc>
          <w:tcPr>
            <w:tcW w:type="dxa" w:w="67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4000000">
            <w:pPr>
              <w:widowControl w:val="1"/>
              <w:spacing w:after="160" w:line="264" w:lineRule="auto"/>
              <w:ind/>
              <w:jc w:val="center"/>
              <w:rPr>
                <w:sz w:val="24"/>
              </w:rPr>
            </w:pPr>
          </w:p>
        </w:tc>
        <w:tc>
          <w:tcPr>
            <w:tcW w:type="dxa" w:w="5282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5000000">
            <w:pPr>
              <w:widowControl w:val="1"/>
              <w:ind/>
              <w:jc w:val="center"/>
              <w:rPr>
                <w:sz w:val="24"/>
              </w:rPr>
            </w:pPr>
            <w:r>
              <w:rPr>
                <w:sz w:val="24"/>
              </w:rPr>
              <w:t>ИТОГО</w:t>
            </w:r>
          </w:p>
        </w:tc>
        <w:tc>
          <w:tcPr>
            <w:tcW w:type="dxa" w:w="2126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shd w:fill="auto" w:val="clear"/>
            <w:tcMar>
              <w:top w:type="dxa" w:w="0"/>
              <w:left w:type="dxa" w:w="108"/>
              <w:bottom w:type="dxa" w:w="0"/>
              <w:right w:type="dxa" w:w="108"/>
            </w:tcMar>
            <w:vAlign w:val="center"/>
          </w:tcPr>
          <w:p w14:paraId="46000000">
            <w:pPr>
              <w:widowControl w:val="1"/>
              <w:spacing w:after="160" w:line="264" w:lineRule="auto"/>
              <w:ind/>
              <w:jc w:val="center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>12 000 000</w:t>
            </w:r>
          </w:p>
        </w:tc>
      </w:tr>
    </w:tbl>
    <w:p w14:paraId="47000000">
      <w:pPr>
        <w:pStyle w:val="Style_1"/>
        <w:spacing w:line="276" w:lineRule="auto"/>
        <w:ind w:firstLine="567"/>
        <w:jc w:val="center"/>
      </w:pPr>
    </w:p>
    <w:p w14:paraId="48000000">
      <w:pPr>
        <w:pStyle w:val="Style_1"/>
        <w:spacing w:line="276" w:lineRule="auto"/>
        <w:ind w:firstLine="567"/>
        <w:jc w:val="center"/>
      </w:pPr>
      <w:r>
        <w:t>____________</w:t>
      </w:r>
      <w:r>
        <w:t>_______________</w:t>
      </w:r>
    </w:p>
    <w:sectPr>
      <w:pgSz w:h="16838" w:orient="portrait" w:w="11906"/>
      <w:pgMar w:bottom="1134" w:left="1729" w:right="539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MyOffice-CoreFramework-Linux/33-1224.848.9400.852.1@a485da99dcc738e8c7d147737040082c6b3f9fe8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2025-02-17T09:34:59Z</dcterms:modified>
</cp:coreProperties>
</file>